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0"/>
      </w:pPr>
      <w:r>
        <w:rPr>
          <w:b/>
          <w:bCs/>
          <w:color w:val="89847F"/>
          <w:spacing w:val="60"/>
          <w:sz w:val="24"/>
          <w:szCs w:val="24"/>
        </w:rPr>
        <w:t xml:space="preserve">PODNIKATELSKÝ PLÁN</w:t>
      </w:r>
    </w:p>
    <w:p>
      <w:pPr>
        <w:spacing w:after="120"/>
      </w:pPr>
      <w:r>
        <w:rPr>
          <w:b/>
          <w:bCs/>
          <w:color w:val="374151"/>
          <w:sz w:val="64"/>
          <w:szCs w:val="64"/>
        </w:rPr>
        <w:t xml:space="preserve">Penzion s restaurací</w:t>
      </w:r>
    </w:p>
    <w:p>
      <w:pPr>
        <w:pBdr>
          <w:bottom w:val="single" w:color="E32400" w:sz="24" w:space="8"/>
        </w:pBdr>
        <w:spacing w:after="360"/>
      </w:pPr>
      <w:r>
        <w:rPr>
          <w:b/>
          <w:bCs/>
          <w:color w:val="B91C1C"/>
          <w:sz w:val="40"/>
          <w:szCs w:val="40"/>
          <w:shd w:fill="FFF3A3" w:color="auto" w:val="clear"/>
        </w:rPr>
        <w:t xml:space="preserve">[DOPLNIT: název penzionu]</w:t>
      </w:r>
      <w:r>
        <w:rPr>
          <w:color w:val="89847F"/>
          <w:sz w:val="22"/>
          <w:szCs w:val="22"/>
        </w:rPr>
        <w:t xml:space="preserve">  ·  ubytování a stravování</w:t>
      </w:r>
    </w:p>
    <w:p>
      <w:pPr>
        <w:spacing w:after="420"/>
        <w:jc w:val="center"/>
      </w:pPr>
      <w:r>
        <w:drawing>
          <wp:inline distT="0" distB="0" distL="0" distR="0">
            <wp:extent cx="6115050" cy="4752975"/>
            <wp:effectExtent t="0" r="0" b="0" l="0"/>
            <wp:docPr id="1" name="cover" descr="Penzion s restaurací" title="Titulní obrá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115050" cy="4752975"/>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Zpracovatel (jméno a příjmení)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jméno a příjmení]</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Datum zpracování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Kontakt (telefon, e-mail)</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telefon]</w:t>
            </w:r>
            <w:r>
              <w:t xml:space="preserve"> · </w:t>
            </w:r>
            <w:r>
              <w:rPr>
                <w:b/>
                <w:bCs/>
                <w:color w:val="B91C1C"/>
                <w:shd w:fill="FFF3A3" w:color="auto" w:val="clear"/>
              </w:rPr>
              <w:t xml:space="preserve">[DOPLNIT: e-mail]</w:t>
            </w:r>
          </w:p>
        </w:tc>
      </w:tr>
    </w:tbl>
    <w:p>
      <w:r>
        <w:br w:type="page"/>
      </w:r>
    </w:p>
    <w:p>
      <w:pPr>
        <w:spacing w:after="240"/>
      </w:pPr>
      <w:r>
        <w:rPr>
          <w:b/>
          <w:bCs/>
          <w:color w:val="374151"/>
          <w:sz w:val="36"/>
          <w:szCs w:val="36"/>
        </w:rPr>
        <w:t xml:space="preserve">Obsah</w:t>
      </w:r>
    </w:p>
    <w:sdt>
      <w:sdtPr>
        <w:alias w:val="Obsah"/>
      </w:sdtPr>
      <w:sdtContent>
        <w:p>
          <w:r>
            <w:fldChar w:fldCharType="begin" w:dirty="true"/>
            <w:instrText xml:space="preserve">TOC \h \o "1-1"</w:instrText>
            <w:fldChar w:fldCharType="separate"/>
          </w:r>
        </w:p>
        <w:p>
          <w:r>
            <w:fldChar w:fldCharType="end"/>
          </w:r>
        </w:p>
      </w:sdtContent>
    </w:sdt>
    <w:p>
      <w:pPr>
        <w:spacing w:before="200"/>
      </w:pPr>
      <w:r>
        <w:rPr>
          <w:i/>
          <w:iCs/>
          <w:color w:val="89847F"/>
          <w:sz w:val="16"/>
          <w:szCs w:val="16"/>
        </w:rPr>
        <w:t xml:space="preserve">Pokud se obsah nezobrazí, klikněte do něj pravým tlačítkem a zvolte „Aktualizovat pole“.</w:t>
      </w:r>
    </w:p>
    <w:p>
      <w:r>
        <w:br w:type="page"/>
      </w:r>
    </w:p>
    <w:p>
      <w:pPr>
        <w:pStyle w:val="Heading1"/>
        <w:pBdr>
          <w:bottom w:val="single" w:color="E32400" w:sz="12" w:space="6"/>
        </w:pBdr>
        <w:spacing w:after="200" w:before="480"/>
      </w:pPr>
      <w:r>
        <w:rPr>
          <w:color w:val="E32400"/>
        </w:rPr>
        <w:t xml:space="preserve"/>
      </w:r>
      <w:r>
        <w:t xml:space="preserve">Shrnutí podnikatelského plánu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Obchodní název</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penzionu]</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Podnikatel / právní forma</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jméno a příjmení]</w:t>
            </w:r>
            <w:r>
              <w:t xml:space="preserve"> · </w:t>
            </w:r>
            <w:r>
              <w:rPr>
                <w:b/>
                <w:bCs/>
                <w:color w:val="B91C1C"/>
                <w:shd w:fill="FFF3A3" w:color="auto" w:val="clear"/>
              </w:rPr>
              <w:t xml:space="preserve">[DOPLNIT: OSVČ / s.r.o.]</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IČO</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IČO]</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Sídlo / místo podnikání</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adresa]</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Adresa penzionu</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obec, ulice, č. p.]</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Předmět podnikání</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Penzion s restaurací – ubytovací a stravovací služby, prostory pro akce, výhledově wellness</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Cílová skupina</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Turisté, místní obyvatelé, firmy (konference, semináře, firemní akce)</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Kapacita</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počet pokojů]</w:t>
            </w:r>
            <w:r>
              <w:t xml:space="preserve"> pokojů / </w:t>
            </w:r>
            <w:r>
              <w:rPr>
                <w:b/>
                <w:bCs/>
                <w:color w:val="B91C1C"/>
                <w:shd w:fill="FFF3A3" w:color="auto" w:val="clear"/>
              </w:rPr>
              <w:t xml:space="preserve">[DOPLNIT: počet lůžek]</w:t>
            </w:r>
            <w:r>
              <w:t xml:space="preserve"> lůžek, restaurace </w:t>
            </w:r>
            <w:r>
              <w:rPr>
                <w:b/>
                <w:bCs/>
                <w:color w:val="B91C1C"/>
                <w:shd w:fill="FFF3A3" w:color="auto" w:val="clear"/>
              </w:rPr>
              <w:t xml:space="preserve">[DOPLNIT: počet míst]</w:t>
            </w:r>
            <w:r>
              <w:t xml:space="preserve"> míst</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Zahájení provozu po rekonstrukci</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měsíc a rok]</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Celková investice</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3 000 000 Kč (rekonstrukce a modernizace penzionu a restaurace)</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Zdroj financování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Půjčka ve výši 3 000 000 Kč</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Návratnost investice</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3–5 let provozu</w:t>
            </w:r>
          </w:p>
        </w:tc>
      </w:tr>
    </w:tbl>
    <w:p>
      <w:pPr>
        <w:spacing w:after="160"/>
      </w:pPr>
    </w:p>
    <w:p>
      <w:pPr>
        <w:pStyle w:val="Heading1"/>
        <w:pBdr>
          <w:bottom w:val="single" w:color="E32400" w:sz="12" w:space="6"/>
        </w:pBdr>
        <w:spacing w:after="200" w:before="480"/>
      </w:pPr>
      <w:r>
        <w:rPr>
          <w:color w:val="E32400"/>
        </w:rPr>
        <w:t xml:space="preserve">1.  </w:t>
      </w:r>
      <w:r>
        <w:t xml:space="preserve">Charakteristika podnikání</w:t>
      </w:r>
    </w:p>
    <w:p>
      <w:pPr>
        <w:spacing w:after="140" w:line="300"/>
      </w:pPr>
      <w:r>
        <w:t xml:space="preserve">V úvodu podnikatelského plánu představujeme vizi a cíle. Záměrem je vytvořit penzion, který se nesoustředí pouze na poskytování komfortního ubytování, ale také na nabídku prvotřídních stravovacích služeb v přilehlé restauraci. Spojení ubytovacích a stravovacích služeb umožní oslovit široké spektrum zákazníků, od turistů až po místní obyvatele hledající kvalitní restaurační služby.</w:t>
      </w:r>
    </w:p>
    <w:p>
      <w:pPr>
        <w:spacing w:after="140" w:line="300"/>
      </w:pPr>
      <w:r>
        <w:t xml:space="preserve">Zároveň jsme si vědomi, že aby vize mohla být realizována, je třeba provést důkladnou rekonstrukci zařízení. Chceme zmodernizovat pokoje a zázemí penzionu, aby byly komfortní, stylové a odpovídaly současným trendům v oblasti ubytování. Rekonstrukcí by prošla zároveň restaurace, kde plánujeme vytvořit příjemné prostředí. Návštěvníci i hosté penzionu zde budou rádi trávit čas a vychutnají si kvalitní jídlo.</w:t>
      </w:r>
    </w:p>
    <w:p>
      <w:pPr>
        <w:spacing w:after="140" w:line="300"/>
      </w:pPr>
      <w:r>
        <w:t xml:space="preserve">K realizaci plánů potřebujeme získat půjčku ve výši 3 milionů korun. Finanční prostředky budou použity na pokrytí nákladů spojených s rekonstrukcí a modernizací penzionu a restaurace. Jsme přesvědčeni, že investice umožní nabídnout vynikající služby a penzion se stane oblíbeným místem pro cílové zákazníky.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32400" w:sz="36"/>
              <w:bottom w:val="none" w:color="FFFFFF" w:sz="0"/>
              <w:right w:val="none" w:color="FFFFFF" w:sz="0"/>
            </w:tcBorders>
            <w:shd w:fill="FDECE8" w:color="auto" w:val="clear"/>
            <w:tcMar>
              <w:top w:type="dxa" w:w="160"/>
              <w:left w:type="dxa" w:w="240"/>
              <w:bottom w:type="dxa" w:w="160"/>
              <w:right w:type="dxa" w:w="240"/>
            </w:tcMar>
          </w:tcPr>
          <w:p>
            <w:pPr>
              <w:spacing w:after="80"/>
            </w:pPr>
            <w:r>
              <w:rPr>
                <w:b/>
                <w:bCs/>
                <w:color w:val="E32400"/>
                <w:sz w:val="22"/>
                <w:szCs w:val="22"/>
              </w:rPr>
              <w:t xml:space="preserve">Praxe a kvalifikace podnikatele</w:t>
            </w:r>
          </w:p>
          <w:p>
            <w:pPr>
              <w:spacing w:after="60" w:line="280"/>
            </w:pPr>
            <w:r>
              <w:t xml:space="preserve">Praxe v ubytovacích a stravovacích službách: </w:t>
            </w:r>
            <w:r>
              <w:rPr>
                <w:b/>
                <w:bCs/>
                <w:color w:val="B91C1C"/>
                <w:shd w:fill="FFF3A3" w:color="auto" w:val="clear"/>
              </w:rPr>
              <w:t xml:space="preserve">[DOPLNIT: počet let, podnik, pozice]</w:t>
            </w:r>
          </w:p>
          <w:p>
            <w:pPr>
              <w:spacing w:after="60" w:line="280"/>
            </w:pPr>
            <w:r>
              <w:t xml:space="preserve">Vzdělání v oboru (hotelová škola, vyučení kuchař/číšník): </w:t>
            </w:r>
            <w:r>
              <w:rPr>
                <w:b/>
                <w:bCs/>
                <w:color w:val="B91C1C"/>
                <w:shd w:fill="FFF3A3" w:color="auto" w:val="clear"/>
              </w:rPr>
              <w:t xml:space="preserve">[DOPLNIT: doplnit]</w:t>
            </w:r>
          </w:p>
          <w:p>
            <w:pPr>
              <w:spacing w:after="60" w:line="280"/>
            </w:pPr>
            <w:r>
              <w:t xml:space="preserve">Odpovědný zástupce pro hostinskou činnost (pokud podnikatel nesplňuje odbornou způsobilost): </w:t>
            </w:r>
            <w:r>
              <w:rPr>
                <w:b/>
                <w:bCs/>
                <w:color w:val="B91C1C"/>
                <w:shd w:fill="FFF3A3" w:color="auto" w:val="clear"/>
              </w:rPr>
              <w:t xml:space="preserve">[DOPLNIT: jméno / nevztahuje se]</w:t>
            </w:r>
          </w:p>
        </w:tc>
      </w:tr>
    </w:tbl>
    <w:p>
      <w:pPr>
        <w:pStyle w:val="Heading2"/>
        <w:spacing w:after="100" w:before="260"/>
      </w:pPr>
      <w:r>
        <w:t xml:space="preserve">1.1 Objekt penzionu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Adresa objektu</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obec, ulice, č. p.]</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Vlastnictví objektu</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vlastní / pronájem – v kap. 6 je uveden nájem]</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Současný stav a rozsah rekonstrukce</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popis]</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Počet pokojů po rekonstrukci</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jednolůžkové / dvoulůžkové / rodinné / apartmány]</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Restaurace – počet míst</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vnitřní prostory]</w:t>
            </w:r>
            <w:r>
              <w:t xml:space="preserve"> + </w:t>
            </w:r>
            <w:r>
              <w:rPr>
                <w:b/>
                <w:bCs/>
                <w:color w:val="B91C1C"/>
                <w:shd w:fill="FFF3A3" w:color="auto" w:val="clear"/>
              </w:rPr>
              <w:t xml:space="preserve">[DOPLNIT: terasa]</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Sál / prostory pro akce</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kapacita osob]</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Parkování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počet míst]</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Okolí a atrakce</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turistické cíle, trasy, památky]</w:t>
            </w:r>
          </w:p>
        </w:tc>
      </w:tr>
    </w:tbl>
    <w:p>
      <w:pPr>
        <w:pStyle w:val="Heading2"/>
        <w:spacing w:after="100" w:before="260"/>
      </w:pPr>
      <w:r>
        <w:t xml:space="preserve">1.2 Oprávnění k podnikání a pojištění</w:t>
      </w:r>
    </w:p>
    <w:p>
      <w:pPr>
        <w:spacing w:after="140" w:line="300"/>
      </w:pPr>
      <w:r>
        <w:t xml:space="preserve">Pro provozování penzionu s restaurací je nutné zajistit následující oprávnění a pojistné krytí: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3638"/>
        <w:gridCol w:w="2700"/>
      </w:tblGrid>
      <w:tr>
        <w:trPr>
          <w:cantSplit/>
          <w:tblHeader/>
        </w:trPr>
        <w:tc>
          <w:tcPr>
            <w:tcW w:type="dxa" w:w="33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Položka</w:t>
            </w:r>
          </w:p>
        </w:tc>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Popis</w:t>
            </w:r>
          </w:p>
        </w:tc>
        <w:tc>
          <w:tcPr>
            <w:tcW w:type="dxa" w:w="27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Stav</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Řemeslná živnost – Hostinská činnost</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Odborná způsobilost podnikatele nebo ustanovení odpovědného zástupce</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vyřízeno / v řízení]</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Volná živnost – obor Ubytovací služby</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Provozování ubytovacího zařízení</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vyřízeno / v řízení]</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Stavební povolení / ohlášení a kolaudace</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Rekonstrukce a užívání objektu k ubytování a stravování</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vyřízeno / v řízení]</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Souhlas KHS</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Posouzení provozovny stravovacích služeb a ubytovacího zařízení, provozní řád</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vyřízeno / v řízení]</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Systém HACCP</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Kritické body v kuchyni, sanitační řád</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zpracováno / zajistí]</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Zdravotní průkazy</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Pro všechny pracovníky při práci s potravinami</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zajištěno]</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Místní poplatek z pobytu</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Registrace u obce, vybírání a odvod poplatku</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vyřízeno]</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Evidence ubytovaných</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Domovní / ubytovací kniha, hlášení pobytu cizinců cizinecké policii</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zajištěno]</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Masérské služby (výhledově wellness)</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Řemeslná živnost Masérské, rekondiční a regenerační služby nebo externí partner</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nevztahuje se / později]</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Požární bezpečnost a revize</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Požární řád, revize elektro, plynu a hasicích přístrojů</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zajištěno]</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Pojištění nemovitosti, majetku a odpovědnosti</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Pojištění objektu a vybavení, odpovědnost za škodu hostům</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pojišťovna, limit]</w:t>
            </w:r>
          </w:p>
        </w:tc>
      </w:tr>
    </w:tbl>
    <w:p>
      <w:pPr>
        <w:spacing w:after="160"/>
      </w:pPr>
    </w:p>
    <w:p>
      <w:pPr>
        <w:pStyle w:val="Heading1"/>
        <w:pBdr>
          <w:bottom w:val="single" w:color="E32400" w:sz="12" w:space="6"/>
        </w:pBdr>
        <w:spacing w:after="200" w:before="480"/>
      </w:pPr>
      <w:r>
        <w:rPr>
          <w:color w:val="E32400"/>
        </w:rPr>
        <w:t xml:space="preserve">2.  </w:t>
      </w:r>
      <w:r>
        <w:t xml:space="preserve">Analýza trhu</w:t>
      </w:r>
    </w:p>
    <w:p>
      <w:pPr>
        <w:spacing w:after="140" w:line="300"/>
      </w:pPr>
      <w:r>
        <w:t xml:space="preserve">V rámci podnikatelského plánu je důležité podrobně analyzovat trh, na kterém budeme působit. Analýza se zaměří na klíčové oblasti:</w:t>
      </w:r>
    </w:p>
    <w:p>
      <w:pPr>
        <w:pStyle w:val="ListParagraph"/>
        <w:numPr>
          <w:ilvl w:val="0"/>
          <w:numId w:val="2"/>
        </w:numPr>
        <w:spacing w:after="100" w:line="290"/>
      </w:pPr>
      <w:r>
        <w:rPr>
          <w:b/>
          <w:bCs/>
        </w:rPr>
        <w:t xml:space="preserve">Cílová skupina</w:t>
      </w:r>
      <w:r>
        <w:t xml:space="preserve">: Cílová skupina je široká a zahrnuje různé typy zákazníků. Turisty, kteří hledají komfortní ubytování během cest, místní obyvatele hledající kvalitní a příjemné místo k jídlu a firmy, které poptávají vhodné prostory pro konání konferencí, seminářů nebo firemních událostí. Pro každou z těchto skupin budeme mít specifické nabídky a služby, které budou odpovídat jejich potřebám a očekáváním.</w:t>
      </w:r>
    </w:p>
    <w:p>
      <w:pPr>
        <w:pStyle w:val="ListParagraph"/>
        <w:numPr>
          <w:ilvl w:val="0"/>
          <w:numId w:val="2"/>
        </w:numPr>
        <w:spacing w:after="100" w:line="290"/>
      </w:pPr>
      <w:r>
        <w:rPr>
          <w:b/>
          <w:bCs/>
        </w:rPr>
        <w:t xml:space="preserve">Konkurence</w:t>
      </w:r>
      <w:r>
        <w:t xml:space="preserve">: Na trhu působí mnoho jiných ubytovacích a stravovacích zařízení, což znamená, že budeme čelit silné konkurenci. Proto budeme pečlivě sledovat aktivity konkurentů a snažit se nabízet služby, které nás odlišují a přitahují zákazníky. To může zahrnovat jedinečné gastronomické zážitky, vynikající zákaznický servis nebo speciální balíčky pro hosty.</w:t>
      </w:r>
    </w:p>
    <w:p>
      <w:pPr>
        <w:pStyle w:val="ListParagraph"/>
        <w:numPr>
          <w:ilvl w:val="0"/>
          <w:numId w:val="2"/>
        </w:numPr>
        <w:spacing w:after="100" w:line="290"/>
      </w:pPr>
      <w:r>
        <w:rPr>
          <w:b/>
          <w:bCs/>
        </w:rPr>
        <w:t xml:space="preserve">Tržní trendy</w:t>
      </w:r>
      <w:r>
        <w:t xml:space="preserve">: Trh s ubytovacími a stravovacími službami je dynamický a neustále se vyvíjí. Proto je důležité sledovat aktuální tržní trendy a přizpůsobovat se jim. Například rostoucí trend ekoturistiky a zájem o udržitelné a ekologické produkty může vést k implementaci různých ekologických iniciativ v podnikání, jako je například používání místních a ekologických potravin v restauraci nebo snaha o co nejmenší dopad činnosti na životní prostředí.</w:t>
      </w:r>
    </w:p>
    <w:p>
      <w:pPr>
        <w:spacing w:after="140" w:line="300"/>
      </w:pPr>
      <w:r>
        <w:t xml:space="preserve">Informace umožní lépe porozumět trhu a přizpůsobit služby tak, aby vyhovovaly potřebám zákazníků a odlišovaly se od konkurentů. To pomůže dosáhnout úspěchu v podnikání.</w:t>
      </w:r>
    </w:p>
    <w:p>
      <w:pPr>
        <w:pStyle w:val="Heading2"/>
        <w:spacing w:after="100" w:before="260"/>
      </w:pPr>
      <w:r>
        <w:t xml:space="preserve">2.1 Hlavní konkurence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2200"/>
        <w:gridCol w:w="2438"/>
        <w:gridCol w:w="2400"/>
      </w:tblGrid>
      <w:tr>
        <w:trPr>
          <w:cantSplit/>
          <w:tblHeader/>
        </w:trPr>
        <w:tc>
          <w:tcPr>
            <w:tcW w:type="dxa" w:w="26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Konkurent</w:t>
            </w:r>
          </w:p>
        </w:tc>
        <w:tc>
          <w:tcPr>
            <w:tcW w:type="dxa" w:w="22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Cena za noc / menu</w:t>
            </w:r>
          </w:p>
        </w:tc>
        <w:tc>
          <w:tcPr>
            <w:tcW w:type="dxa" w:w="24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Silné stránky</w:t>
            </w:r>
          </w:p>
        </w:tc>
        <w:tc>
          <w:tcPr>
            <w:tcW w:type="dxa" w:w="2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Slabé stránky</w:t>
            </w:r>
          </w:p>
        </w:tc>
      </w:tr>
      <w:tr>
        <w:trPr>
          <w:cantSplit/>
        </w:trPr>
        <w:tc>
          <w:tcPr>
            <w:tcW w:type="dxa" w:w="2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penzionu / hotelu]</w:t>
            </w:r>
          </w:p>
        </w:tc>
        <w:tc>
          <w:tcPr>
            <w:tcW w:type="dxa" w:w="22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w:t>
            </w:r>
          </w:p>
        </w:tc>
        <w:tc>
          <w:tcPr>
            <w:tcW w:type="dxa" w:w="24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r>
        <w:trPr>
          <w:cantSplit/>
        </w:trPr>
        <w:tc>
          <w:tcPr>
            <w:tcW w:type="dxa" w:w="26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název penzionu / hotelu]</w:t>
            </w:r>
          </w:p>
        </w:tc>
        <w:tc>
          <w:tcPr>
            <w:tcW w:type="dxa" w:w="22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Kč]</w:t>
            </w:r>
          </w:p>
        </w:tc>
        <w:tc>
          <w:tcPr>
            <w:tcW w:type="dxa" w:w="24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r>
        <w:trPr>
          <w:cantSplit/>
        </w:trPr>
        <w:tc>
          <w:tcPr>
            <w:tcW w:type="dxa" w:w="2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restaurace]</w:t>
            </w:r>
          </w:p>
        </w:tc>
        <w:tc>
          <w:tcPr>
            <w:tcW w:type="dxa" w:w="22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w:t>
            </w:r>
          </w:p>
        </w:tc>
        <w:tc>
          <w:tcPr>
            <w:tcW w:type="dxa" w:w="24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bl>
    <w:p>
      <w:pPr>
        <w:pStyle w:val="Heading2"/>
        <w:spacing w:after="100" w:before="260"/>
      </w:pPr>
      <w:r>
        <w:t xml:space="preserve">2.2 SWOT analýza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single" w:color="FFFFFF" w:sz="24"/>
              <w:left w:val="single" w:color="FFFFFF" w:sz="24"/>
              <w:bottom w:val="single" w:color="FFFFFF" w:sz="24"/>
              <w:right w:val="single" w:color="FFFFFF" w:sz="24"/>
            </w:tcBorders>
            <w:shd w:fill="E6F4EA" w:color="auto" w:val="clear"/>
            <w:tcMar>
              <w:top w:type="dxa" w:w="160"/>
              <w:left w:type="dxa" w:w="200"/>
              <w:bottom w:type="dxa" w:w="160"/>
              <w:right w:type="dxa" w:w="200"/>
            </w:tcMar>
          </w:tcPr>
          <w:p>
            <w:pPr>
              <w:spacing w:after="100"/>
            </w:pPr>
            <w:r>
              <w:rPr>
                <w:b/>
                <w:bCs/>
                <w:color w:val="1E7B34"/>
                <w:spacing w:val="20"/>
                <w:sz w:val="20"/>
                <w:szCs w:val="20"/>
              </w:rPr>
              <w:t xml:space="preserve">SILNÉ STRÁNKY</w:t>
            </w:r>
          </w:p>
          <w:p>
            <w:pPr>
              <w:pStyle w:val="ListParagraph"/>
              <w:numPr>
                <w:ilvl w:val="0"/>
                <w:numId w:val="2"/>
              </w:numPr>
              <w:spacing w:after="40" w:line="270"/>
            </w:pPr>
            <w:r>
              <w:t xml:space="preserve">spojení ubytování a restaurace na jednom místě</w:t>
            </w:r>
          </w:p>
          <w:p>
            <w:pPr>
              <w:pStyle w:val="ListParagraph"/>
              <w:numPr>
                <w:ilvl w:val="0"/>
                <w:numId w:val="2"/>
              </w:numPr>
              <w:spacing w:after="40" w:line="270"/>
            </w:pPr>
            <w:r>
              <w:t xml:space="preserve">zmodernizované pokoje a restaurace</w:t>
            </w:r>
          </w:p>
          <w:p>
            <w:pPr>
              <w:pStyle w:val="ListParagraph"/>
              <w:numPr>
                <w:ilvl w:val="0"/>
                <w:numId w:val="2"/>
              </w:numPr>
              <w:spacing w:after="40" w:line="270"/>
            </w:pPr>
            <w:r>
              <w:t xml:space="preserve">kuchyně z čerstvých a lokálních surovin</w:t>
            </w:r>
          </w:p>
          <w:p>
            <w:pPr>
              <w:pStyle w:val="ListParagraph"/>
              <w:numPr>
                <w:ilvl w:val="0"/>
                <w:numId w:val="2"/>
              </w:numPr>
              <w:spacing w:after="40" w:line="270"/>
            </w:pPr>
            <w:r>
              <w:t xml:space="preserve">prostory pro konference, svatby a oslavy</w:t>
            </w:r>
          </w:p>
          <w:p>
            <w:pPr>
              <w:pStyle w:val="ListParagraph"/>
              <w:numPr>
                <w:ilvl w:val="0"/>
                <w:numId w:val="2"/>
              </w:numPr>
              <w:spacing w:after="40" w:line="270"/>
            </w:pPr>
            <w:r>
              <w:t xml:space="preserve">osobní přístup a zákaznický servis</w:t>
            </w:r>
          </w:p>
        </w:tc>
        <w:tc>
          <w:tcPr>
            <w:tcW w:type="dxa" w:w="4819"/>
            <w:tcBorders>
              <w:top w:val="single" w:color="FFFFFF" w:sz="24"/>
              <w:left w:val="single" w:color="FFFFFF" w:sz="24"/>
              <w:bottom w:val="single" w:color="FFFFFF" w:sz="24"/>
              <w:right w:val="single" w:color="FFFFFF" w:sz="24"/>
            </w:tcBorders>
            <w:shd w:fill="FDECE8" w:color="auto" w:val="clear"/>
            <w:tcMar>
              <w:top w:type="dxa" w:w="160"/>
              <w:left w:type="dxa" w:w="200"/>
              <w:bottom w:type="dxa" w:w="160"/>
              <w:right w:type="dxa" w:w="200"/>
            </w:tcMar>
          </w:tcPr>
          <w:p>
            <w:pPr>
              <w:spacing w:after="100"/>
            </w:pPr>
            <w:r>
              <w:rPr>
                <w:b/>
                <w:bCs/>
                <w:color w:val="E32400"/>
                <w:spacing w:val="20"/>
                <w:sz w:val="20"/>
                <w:szCs w:val="20"/>
              </w:rPr>
              <w:t xml:space="preserve">SLABÉ STRÁNKY</w:t>
            </w:r>
          </w:p>
          <w:p>
            <w:pPr>
              <w:pStyle w:val="ListParagraph"/>
              <w:numPr>
                <w:ilvl w:val="0"/>
                <w:numId w:val="2"/>
              </w:numPr>
              <w:spacing w:after="40" w:line="270"/>
            </w:pPr>
            <w:r>
              <w:t xml:space="preserve">vysoká investice do rekonstrukce</w:t>
            </w:r>
          </w:p>
          <w:p>
            <w:pPr>
              <w:pStyle w:val="ListParagraph"/>
              <w:numPr>
                <w:ilvl w:val="0"/>
                <w:numId w:val="2"/>
              </w:numPr>
              <w:spacing w:after="40" w:line="270"/>
            </w:pPr>
            <w:r>
              <w:t xml:space="preserve">závislost na cizím kapitálu (půjčka 3 mil. Kč)</w:t>
            </w:r>
          </w:p>
          <w:p>
            <w:pPr>
              <w:pStyle w:val="ListParagraph"/>
              <w:numPr>
                <w:ilvl w:val="0"/>
                <w:numId w:val="2"/>
              </w:numPr>
              <w:spacing w:after="40" w:line="270"/>
            </w:pPr>
            <w:r>
              <w:t xml:space="preserve">nová značka bez recenzí</w:t>
            </w:r>
          </w:p>
          <w:p>
            <w:pPr>
              <w:pStyle w:val="ListParagraph"/>
              <w:numPr>
                <w:ilvl w:val="0"/>
                <w:numId w:val="2"/>
              </w:numPr>
              <w:spacing w:after="40" w:line="270"/>
            </w:pPr>
            <w:r>
              <w:t xml:space="preserve">vysoké fixní náklady (personál, energie)</w:t>
            </w:r>
          </w:p>
        </w:tc>
      </w:tr>
      <w:tr>
        <w:trPr>
          <w:cantSplit/>
        </w:trPr>
        <w:tc>
          <w:tcPr>
            <w:tcW w:type="dxa" w:w="4819"/>
            <w:tcBorders>
              <w:top w:val="single" w:color="FFFFFF" w:sz="24"/>
              <w:left w:val="single" w:color="FFFFFF" w:sz="24"/>
              <w:bottom w:val="single" w:color="FFFFFF" w:sz="24"/>
              <w:right w:val="single" w:color="FFFFFF" w:sz="24"/>
            </w:tcBorders>
            <w:shd w:fill="E8F0FB" w:color="auto" w:val="clear"/>
            <w:tcMar>
              <w:top w:type="dxa" w:w="160"/>
              <w:left w:type="dxa" w:w="200"/>
              <w:bottom w:type="dxa" w:w="160"/>
              <w:right w:type="dxa" w:w="200"/>
            </w:tcMar>
          </w:tcPr>
          <w:p>
            <w:pPr>
              <w:spacing w:after="100"/>
            </w:pPr>
            <w:r>
              <w:rPr>
                <w:b/>
                <w:bCs/>
                <w:color w:val="1D4ED8"/>
                <w:spacing w:val="20"/>
                <w:sz w:val="20"/>
                <w:szCs w:val="20"/>
              </w:rPr>
              <w:t xml:space="preserve">PŘÍLEŽITOSTI</w:t>
            </w:r>
          </w:p>
          <w:p>
            <w:pPr>
              <w:pStyle w:val="ListParagraph"/>
              <w:numPr>
                <w:ilvl w:val="0"/>
                <w:numId w:val="2"/>
              </w:numPr>
              <w:spacing w:after="40" w:line="270"/>
            </w:pPr>
            <w:r>
              <w:t xml:space="preserve">rostoucí zájem o ekoturistiku a lokální potraviny</w:t>
            </w:r>
          </w:p>
          <w:p>
            <w:pPr>
              <w:pStyle w:val="ListParagraph"/>
              <w:numPr>
                <w:ilvl w:val="0"/>
                <w:numId w:val="2"/>
              </w:numPr>
              <w:spacing w:after="40" w:line="270"/>
            </w:pPr>
            <w:r>
              <w:t xml:space="preserve">firemní akce, svatby a rodinné oslavy</w:t>
            </w:r>
          </w:p>
          <w:p>
            <w:pPr>
              <w:pStyle w:val="ListParagraph"/>
              <w:numPr>
                <w:ilvl w:val="0"/>
                <w:numId w:val="2"/>
              </w:numPr>
              <w:spacing w:after="40" w:line="270"/>
            </w:pPr>
            <w:r>
              <w:t xml:space="preserve">wellness služby a pobytové balíčky</w:t>
            </w:r>
          </w:p>
          <w:p>
            <w:pPr>
              <w:pStyle w:val="ListParagraph"/>
              <w:numPr>
                <w:ilvl w:val="0"/>
                <w:numId w:val="2"/>
              </w:numPr>
              <w:spacing w:after="40" w:line="270"/>
            </w:pPr>
            <w:r>
              <w:t xml:space="preserve">spolupráce s cestovními agenturami a místními atrakcemi</w:t>
            </w:r>
          </w:p>
          <w:p>
            <w:pPr>
              <w:pStyle w:val="ListParagraph"/>
              <w:numPr>
                <w:ilvl w:val="0"/>
                <w:numId w:val="2"/>
              </w:numPr>
              <w:spacing w:after="40" w:line="270"/>
            </w:pPr>
            <w:r>
              <w:t xml:space="preserve">rozšíření kapacity</w:t>
            </w:r>
          </w:p>
        </w:tc>
        <w:tc>
          <w:tcPr>
            <w:tcW w:type="dxa" w:w="4819"/>
            <w:tcBorders>
              <w:top w:val="single" w:color="FFFFFF" w:sz="24"/>
              <w:left w:val="single" w:color="FFFFFF" w:sz="24"/>
              <w:bottom w:val="single" w:color="FFFFFF" w:sz="24"/>
              <w:right w:val="single" w:color="FFFFFF" w:sz="24"/>
            </w:tcBorders>
            <w:shd w:fill="FEF6E0" w:color="auto" w:val="clear"/>
            <w:tcMar>
              <w:top w:type="dxa" w:w="160"/>
              <w:left w:type="dxa" w:w="200"/>
              <w:bottom w:type="dxa" w:w="160"/>
              <w:right w:type="dxa" w:w="200"/>
            </w:tcMar>
          </w:tcPr>
          <w:p>
            <w:pPr>
              <w:spacing w:after="100"/>
            </w:pPr>
            <w:r>
              <w:rPr>
                <w:b/>
                <w:bCs/>
                <w:color w:val="A16207"/>
                <w:spacing w:val="20"/>
                <w:sz w:val="20"/>
                <w:szCs w:val="20"/>
              </w:rPr>
              <w:t xml:space="preserve">HROZBY</w:t>
            </w:r>
          </w:p>
          <w:p>
            <w:pPr>
              <w:pStyle w:val="ListParagraph"/>
              <w:numPr>
                <w:ilvl w:val="0"/>
                <w:numId w:val="2"/>
              </w:numPr>
              <w:spacing w:after="40" w:line="270"/>
            </w:pPr>
            <w:r>
              <w:t xml:space="preserve">silná konkurence ubytovacích a stravovacích zařízení</w:t>
            </w:r>
          </w:p>
          <w:p>
            <w:pPr>
              <w:pStyle w:val="ListParagraph"/>
              <w:numPr>
                <w:ilvl w:val="0"/>
                <w:numId w:val="2"/>
              </w:numPr>
              <w:spacing w:after="40" w:line="270"/>
            </w:pPr>
            <w:r>
              <w:t xml:space="preserve">sezónnost a výkyvy obsazenosti</w:t>
            </w:r>
          </w:p>
          <w:p>
            <w:pPr>
              <w:pStyle w:val="ListParagraph"/>
              <w:numPr>
                <w:ilvl w:val="0"/>
                <w:numId w:val="2"/>
              </w:numPr>
              <w:spacing w:after="40" w:line="270"/>
            </w:pPr>
            <w:r>
              <w:t xml:space="preserve">nedostatek kvalifikovaného personálu</w:t>
            </w:r>
          </w:p>
          <w:p>
            <w:pPr>
              <w:pStyle w:val="ListParagraph"/>
              <w:numPr>
                <w:ilvl w:val="0"/>
                <w:numId w:val="2"/>
              </w:numPr>
              <w:spacing w:after="40" w:line="270"/>
            </w:pPr>
            <w:r>
              <w:t xml:space="preserve">růst cen energií a potravin</w:t>
            </w:r>
          </w:p>
          <w:p>
            <w:pPr>
              <w:pStyle w:val="ListParagraph"/>
              <w:numPr>
                <w:ilvl w:val="0"/>
                <w:numId w:val="2"/>
              </w:numPr>
              <w:spacing w:after="40" w:line="270"/>
            </w:pPr>
            <w:r>
              <w:t xml:space="preserve">prodloužení nebo prodražení rekonstrukce</w:t>
            </w:r>
          </w:p>
        </w:tc>
      </w:tr>
    </w:tbl>
    <w:p>
      <w:pPr>
        <w:spacing w:after="160"/>
      </w:pPr>
    </w:p>
    <w:p>
      <w:pPr>
        <w:pStyle w:val="Heading1"/>
        <w:pBdr>
          <w:bottom w:val="single" w:color="E32400" w:sz="12" w:space="6"/>
        </w:pBdr>
        <w:spacing w:after="200" w:before="480"/>
      </w:pPr>
      <w:r>
        <w:rPr>
          <w:color w:val="E32400"/>
        </w:rPr>
        <w:t xml:space="preserve">3.  </w:t>
      </w:r>
      <w:r>
        <w:t xml:space="preserve">Cíl podnikání</w:t>
      </w:r>
    </w:p>
    <w:p>
      <w:pPr>
        <w:spacing w:after="140" w:line="300"/>
      </w:pPr>
      <w:r>
        <w:t xml:space="preserve">Aktivita spočívá v provozování penzionu s restaurací. Zaměříme se na poskytování vysoce kvalitních ubytovacích a stravovacích služeb, které budou splňovat očekávání klientů a zároveň přinášet jedinečné zážitky.</w:t>
      </w:r>
    </w:p>
    <w:p>
      <w:pPr>
        <w:pStyle w:val="ListParagraph"/>
        <w:numPr>
          <w:ilvl w:val="0"/>
          <w:numId w:val="2"/>
        </w:numPr>
        <w:spacing w:after="100" w:line="290"/>
      </w:pPr>
      <w:r>
        <w:rPr>
          <w:b/>
          <w:bCs/>
        </w:rPr>
        <w:t xml:space="preserve">Ubytovací služby</w:t>
      </w:r>
      <w:r>
        <w:t xml:space="preserve">: Cílem je poskytovat komfortní a stylové ubytování, které uspokojí potřeby různých typů cestovatelů. Plánujeme rekonstrukci a modernizaci penzionu, aby nabízel široký výběr pokojů, od jednolůžkových pokojů pro individuální cestovatele, přes dvoulůžkové pokoje pro páry, až po rodinné pokoje a apartmány pro skupiny nebo rodiny. Každý pokoj bude vybaven moderním nábytkem a vybavením, jako je klimatizace, Wi-Fi připojení, televize a vlastní koupelna.</w:t>
      </w:r>
    </w:p>
    <w:p>
      <w:pPr>
        <w:pStyle w:val="ListParagraph"/>
        <w:numPr>
          <w:ilvl w:val="0"/>
          <w:numId w:val="2"/>
        </w:numPr>
        <w:spacing w:after="100" w:line="290"/>
      </w:pPr>
      <w:r>
        <w:rPr>
          <w:b/>
          <w:bCs/>
        </w:rPr>
        <w:t xml:space="preserve">Stravovací služby</w:t>
      </w:r>
      <w:r>
        <w:t xml:space="preserve">: Součástí penzionu bude restaurace, která poskytne hostům prvotřídní stravovací zážitky. Kuchyně bude kombinovat místní tradice s moderními gastronomickými trendy, přičemž důraz bude kladen na použití čerstvých surovin z lokálních zdrojů. Restaurace nabídne široký výběr nápojů, včetně vín z různých regionů, prémiových lihovin a nealkoholických nápojů.</w:t>
      </w:r>
    </w:p>
    <w:p>
      <w:pPr>
        <w:pStyle w:val="ListParagraph"/>
        <w:numPr>
          <w:ilvl w:val="0"/>
          <w:numId w:val="2"/>
        </w:numPr>
        <w:spacing w:after="100" w:line="290"/>
      </w:pPr>
      <w:r>
        <w:rPr>
          <w:b/>
          <w:bCs/>
        </w:rPr>
        <w:t xml:space="preserve">Další služby</w:t>
      </w:r>
      <w:r>
        <w:t xml:space="preserve">: Kromě ubytovacích a stravovacích služeb plánujeme nabízet řadu dalších služeb, které prohloubí prožitky hostů. To může zahrnovat organizaci exkurzí a aktivit v okolí, nabídku wellness služeb, jako jsou masáže nebo sauny, a poskytování prostor pro konání různých událostí, jako jsou svatby, konference nebo rodinné oslavy.</w:t>
      </w:r>
    </w:p>
    <w:p>
      <w:pPr>
        <w:spacing w:after="140" w:line="300"/>
      </w:pPr>
      <w:r>
        <w:t xml:space="preserve">Cílem je vytvořit útulné a příjemné prostředí, kde se hosté budou cítit jako doma a kde budou moci opravdu relaxovat a užívat si pobyt. Důraz na kvalitu, osobní přístup a vynikající zákaznický servis pomůže dosáhnout cíle a uspět na trhu.</w:t>
      </w:r>
    </w:p>
    <w:p>
      <w:pPr>
        <w:pStyle w:val="Heading2"/>
        <w:spacing w:after="100" w:before="260"/>
      </w:pPr>
      <w:r>
        <w:t xml:space="preserve">3.1 Ubytovací kapacita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0"/>
        <w:gridCol w:w="1950"/>
        <w:gridCol w:w="1950"/>
        <w:gridCol w:w="3038"/>
      </w:tblGrid>
      <w:tr>
        <w:trPr>
          <w:cantSplit/>
          <w:tblHeader/>
        </w:trPr>
        <w:tc>
          <w:tcPr>
            <w:tcW w:type="dxa" w:w="27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Typ pokoje</w:t>
            </w:r>
          </w:p>
        </w:tc>
        <w:tc>
          <w:tcPr>
            <w:tcW w:type="dxa" w:w="195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Počet pokojů</w:t>
            </w:r>
          </w:p>
        </w:tc>
        <w:tc>
          <w:tcPr>
            <w:tcW w:type="dxa" w:w="195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Počet lůžek</w:t>
            </w:r>
          </w:p>
        </w:tc>
        <w:tc>
          <w:tcPr>
            <w:tcW w:type="dxa" w:w="30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Vybavení</w:t>
            </w:r>
          </w:p>
        </w:tc>
      </w:tr>
      <w:tr>
        <w:trPr>
          <w:cantSplit/>
        </w:trPr>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Jednolůžkový pokoj</w:t>
            </w:r>
          </w:p>
        </w:tc>
        <w:tc>
          <w:tcPr>
            <w:tcW w:type="dxa" w:w="195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ks]</w:t>
            </w:r>
          </w:p>
        </w:tc>
        <w:tc>
          <w:tcPr>
            <w:tcW w:type="dxa" w:w="195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ks]</w:t>
            </w:r>
          </w:p>
        </w:tc>
        <w:tc>
          <w:tcPr>
            <w:tcW w:type="dxa" w:w="30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klimatizace, Wi-Fi, TV, vlastní koupelna</w:t>
            </w:r>
          </w:p>
        </w:tc>
      </w:tr>
      <w:tr>
        <w:trPr>
          <w:cantSplit/>
        </w:trPr>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Dvoulůžkový pokoj</w:t>
            </w:r>
          </w:p>
        </w:tc>
        <w:tc>
          <w:tcPr>
            <w:tcW w:type="dxa" w:w="195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ks]</w:t>
            </w:r>
          </w:p>
        </w:tc>
        <w:tc>
          <w:tcPr>
            <w:tcW w:type="dxa" w:w="195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ks]</w:t>
            </w:r>
          </w:p>
        </w:tc>
        <w:tc>
          <w:tcPr>
            <w:tcW w:type="dxa" w:w="30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klimatizace, Wi-Fi, TV, vlastní koupelna</w:t>
            </w:r>
          </w:p>
        </w:tc>
      </w:tr>
      <w:tr>
        <w:trPr>
          <w:cantSplit/>
        </w:trPr>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Rodinný pokoj</w:t>
            </w:r>
          </w:p>
        </w:tc>
        <w:tc>
          <w:tcPr>
            <w:tcW w:type="dxa" w:w="195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ks]</w:t>
            </w:r>
          </w:p>
        </w:tc>
        <w:tc>
          <w:tcPr>
            <w:tcW w:type="dxa" w:w="195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ks]</w:t>
            </w:r>
          </w:p>
        </w:tc>
        <w:tc>
          <w:tcPr>
            <w:tcW w:type="dxa" w:w="30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klimatizace, Wi-Fi, TV, vlastní koupelna</w:t>
            </w:r>
          </w:p>
        </w:tc>
      </w:tr>
      <w:tr>
        <w:trPr>
          <w:cantSplit/>
        </w:trPr>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Apartmán</w:t>
            </w:r>
          </w:p>
        </w:tc>
        <w:tc>
          <w:tcPr>
            <w:tcW w:type="dxa" w:w="195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ks]</w:t>
            </w:r>
          </w:p>
        </w:tc>
        <w:tc>
          <w:tcPr>
            <w:tcW w:type="dxa" w:w="195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ks]</w:t>
            </w:r>
          </w:p>
        </w:tc>
        <w:tc>
          <w:tcPr>
            <w:tcW w:type="dxa" w:w="30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r>
        <w:trPr>
          <w:cantSplit/>
        </w:trPr>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Celkem</w:t>
            </w:r>
          </w:p>
        </w:tc>
        <w:tc>
          <w:tcPr>
            <w:tcW w:type="dxa" w:w="195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ks]</w:t>
            </w:r>
          </w:p>
        </w:tc>
        <w:tc>
          <w:tcPr>
            <w:tcW w:type="dxa" w:w="195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ks]</w:t>
            </w:r>
          </w:p>
        </w:tc>
        <w:tc>
          <w:tcPr>
            <w:tcW w:type="dxa" w:w="30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p>
        </w:tc>
      </w:tr>
    </w:tbl>
    <w:p>
      <w:pPr>
        <w:pStyle w:val="Heading2"/>
        <w:spacing w:after="100" w:before="260"/>
      </w:pPr>
      <w:r>
        <w:t xml:space="preserve">3.2 Ceník služeb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Služba</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Cena (vč. DPH)</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Jednolůžkový pokoj / noc</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Dvoulůžkový pokoj / noc</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Rodinný pokoj / apartmán / noc</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Snídaně / osoba</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Polopenze / osoba</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Polední menu v restauraci</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Pronájem sálu pro akce (den / hodina)</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Pobytový balíček (např. romantický víkend)</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Místní poplatek z pobytu / osoba / noc</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dle vyhlášky obce]</w:t>
            </w:r>
          </w:p>
        </w:tc>
      </w:tr>
    </w:tbl>
    <w:p>
      <w:pPr>
        <w:spacing w:after="160"/>
      </w:pPr>
    </w:p>
    <w:p>
      <w:pPr>
        <w:pStyle w:val="Heading1"/>
        <w:pBdr>
          <w:bottom w:val="single" w:color="E32400" w:sz="12" w:space="6"/>
        </w:pBdr>
        <w:spacing w:after="200" w:before="480"/>
      </w:pPr>
      <w:r>
        <w:rPr>
          <w:color w:val="E32400"/>
        </w:rPr>
        <w:t xml:space="preserve">4.  </w:t>
      </w:r>
      <w:r>
        <w:t xml:space="preserve">Marketing a prodej</w:t>
      </w:r>
    </w:p>
    <w:p>
      <w:pPr>
        <w:pStyle w:val="ListParagraph"/>
        <w:numPr>
          <w:ilvl w:val="0"/>
          <w:numId w:val="2"/>
        </w:numPr>
        <w:spacing w:after="100" w:line="290"/>
      </w:pPr>
      <w:r>
        <w:rPr>
          <w:b/>
          <w:bCs/>
        </w:rPr>
        <w:t xml:space="preserve">Strategie značky a marketingu</w:t>
      </w:r>
      <w:r>
        <w:t xml:space="preserve">: Marketingová strategie bude spočívat v budování silné značky, která bude spojena s kvalitním ubytováním, vynikajícími stravovacími službami a vysokou úrovní zákaznického servisu. Chceme, aby značka byla vnímána jako symbol pohodlí, kvality a autenticity.</w:t>
      </w:r>
    </w:p>
    <w:p>
      <w:pPr>
        <w:pStyle w:val="ListParagraph"/>
        <w:numPr>
          <w:ilvl w:val="0"/>
          <w:numId w:val="2"/>
        </w:numPr>
        <w:spacing w:after="100" w:line="290"/>
      </w:pPr>
      <w:r>
        <w:rPr>
          <w:b/>
          <w:bCs/>
        </w:rPr>
        <w:t xml:space="preserve">Online marketing</w:t>
      </w:r>
      <w:r>
        <w:t xml:space="preserve">: Pro propagaci služeb využijeme především digitální kanály. Vytvoříme profesionální webové stránky, které budou poskytovat podrobné informace o penzionu a restauraci, včetně fotografií pokojů, menu a dalších služeb. Také budeme aktivní na sociálních médiích, kde budeme sdílet novinky, akce a speciální nabídky.</w:t>
      </w:r>
    </w:p>
    <w:p>
      <w:pPr>
        <w:pStyle w:val="ListParagraph"/>
        <w:numPr>
          <w:ilvl w:val="0"/>
          <w:numId w:val="2"/>
        </w:numPr>
        <w:spacing w:after="100" w:line="290"/>
      </w:pPr>
      <w:r>
        <w:rPr>
          <w:b/>
          <w:bCs/>
        </w:rPr>
        <w:t xml:space="preserve">SEO a online rezervace</w:t>
      </w:r>
      <w:r>
        <w:t xml:space="preserve">: Optimalizace pro vyhledávače (SEO) bude klíčovou součástí online marketingové strategie. Chceme se objevit na prvních pozicích ve vyhledávacích výsledcích pro klíčová slova související s ubytováním a stravováním v regionu. Kromě toho webové stránky umožní online rezervace, což zákazníkům usnadní proces objednávky a zvýší prodeje.</w:t>
      </w:r>
    </w:p>
    <w:p>
      <w:pPr>
        <w:pStyle w:val="ListParagraph"/>
        <w:numPr>
          <w:ilvl w:val="0"/>
          <w:numId w:val="2"/>
        </w:numPr>
        <w:spacing w:after="100" w:line="290"/>
      </w:pPr>
      <w:r>
        <w:rPr>
          <w:b/>
          <w:bCs/>
        </w:rPr>
        <w:t xml:space="preserve">Partnerské sítě a spolupráce</w:t>
      </w:r>
      <w:r>
        <w:t xml:space="preserve">: Budeme hledat možnosti pro spolupráci s cestovními agenturami, online cestovními portály a jinými relevantními partnery, které mohou pomoci zvýšit viditelnost a přilákat více zákazníků.</w:t>
      </w:r>
    </w:p>
    <w:p>
      <w:pPr>
        <w:pStyle w:val="ListParagraph"/>
        <w:numPr>
          <w:ilvl w:val="0"/>
          <w:numId w:val="2"/>
        </w:numPr>
        <w:spacing w:after="100" w:line="290"/>
      </w:pPr>
      <w:r>
        <w:rPr>
          <w:b/>
          <w:bCs/>
        </w:rPr>
        <w:t xml:space="preserve">Místní marketing</w:t>
      </w:r>
      <w:r>
        <w:t xml:space="preserve">: Na místní úrovni budeme úzce spolupracovat s místní komunitou a účastnit se různých místních akcí a festivalů, které umožní propagovat služby přímo cílovým zákazníkům.</w:t>
      </w:r>
    </w:p>
    <w:p>
      <w:pPr>
        <w:spacing w:after="140" w:line="300"/>
      </w:pPr>
      <w:r>
        <w:t xml:space="preserve">Marketingová a prodejní strategie bude zaměřena na maximální zviditelnění služeb a na vytvoření silné značky, která penzion odliší od konkurence a přiláká zákazníky.</w:t>
      </w:r>
    </w:p>
    <w:p>
      <w:pPr>
        <w:pStyle w:val="Heading2"/>
        <w:spacing w:after="100" w:before="260"/>
      </w:pPr>
      <w:r>
        <w:t xml:space="preserve">4.1 Marketingový rozpočet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Položka</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Částka</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Logo a vizuální identita</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jednorázově]</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Webové stránky s online rezervací</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jednorázově]</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Profesionální fotografie pokojů a restaurace</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jednorázově]</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Provize rezervačních portálů (Booking.com apod.)</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 z ceny ubytování]</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Reklama na sociálních sítích a ve vyhledávačích (SEO, PPC)</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Místní akce, festivaly, tiskoviny</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bl>
    <w:p>
      <w:pPr>
        <w:spacing w:after="160"/>
      </w:pPr>
    </w:p>
    <w:p>
      <w:pPr>
        <w:pStyle w:val="Heading1"/>
        <w:pBdr>
          <w:bottom w:val="single" w:color="E32400" w:sz="12" w:space="6"/>
        </w:pBdr>
        <w:spacing w:after="200" w:before="480"/>
      </w:pPr>
      <w:r>
        <w:rPr>
          <w:color w:val="E32400"/>
        </w:rPr>
        <w:t xml:space="preserve">5.  </w:t>
      </w:r>
      <w:r>
        <w:t xml:space="preserve">Organizační struktura a tým</w:t>
      </w:r>
    </w:p>
    <w:p>
      <w:pPr>
        <w:spacing w:after="140" w:line="300"/>
      </w:pPr>
      <w:r>
        <w:t xml:space="preserve">Podnikání bude potřebovat tým zkušených a kvalifikovaných pracovníků, kteří budou odpovědní za provoz penzionu a restaurace.</w:t>
      </w:r>
    </w:p>
    <w:p>
      <w:pPr>
        <w:pStyle w:val="ListParagraph"/>
        <w:numPr>
          <w:ilvl w:val="0"/>
          <w:numId w:val="2"/>
        </w:numPr>
        <w:spacing w:after="100" w:line="290"/>
      </w:pPr>
      <w:r>
        <w:rPr>
          <w:b/>
          <w:bCs/>
        </w:rPr>
        <w:t xml:space="preserve">Majitel/ředitel</w:t>
      </w:r>
      <w:r>
        <w:t xml:space="preserve">: Jako majitelé budeme mít nejvyšší odpovědnost za strategické rozhodování, finanční management a celkové řízení podniku. Budeme také pracovat na vytváření partnerství s dodavateli a dalšími klíčovými partnery.</w:t>
      </w:r>
    </w:p>
    <w:p>
      <w:pPr>
        <w:pStyle w:val="ListParagraph"/>
        <w:numPr>
          <w:ilvl w:val="0"/>
          <w:numId w:val="2"/>
        </w:numPr>
        <w:spacing w:after="100" w:line="290"/>
      </w:pPr>
      <w:r>
        <w:rPr>
          <w:b/>
          <w:bCs/>
        </w:rPr>
        <w:t xml:space="preserve">Manažer penzionu</w:t>
      </w:r>
      <w:r>
        <w:t xml:space="preserve">: Manažer penzionu bude mít na starosti každodenní provoz penzionu. Jeho odpovědnosti budou zahrnovat správu rezervací, zajištění plynulého provozu ubytovacích služeb, řízení personálu a zajištění spokojenosti hostů.</w:t>
      </w:r>
    </w:p>
    <w:p>
      <w:pPr>
        <w:pStyle w:val="ListParagraph"/>
        <w:numPr>
          <w:ilvl w:val="0"/>
          <w:numId w:val="2"/>
        </w:numPr>
        <w:spacing w:after="100" w:line="290"/>
      </w:pPr>
      <w:r>
        <w:rPr>
          <w:b/>
          <w:bCs/>
        </w:rPr>
        <w:t xml:space="preserve">Šéfkuchař/manažer restaurace</w:t>
      </w:r>
      <w:r>
        <w:t xml:space="preserve">: Šéfkuchař bude odpovědný za provoz restaurace. Kromě přípravy jídel a vedení gastro týmu bude spolupracovat na vývoji menu a zajistí dodržování nejvyšších standardů kvality a hygieny.</w:t>
      </w:r>
    </w:p>
    <w:p>
      <w:pPr>
        <w:pStyle w:val="ListParagraph"/>
        <w:numPr>
          <w:ilvl w:val="0"/>
          <w:numId w:val="2"/>
        </w:numPr>
        <w:spacing w:after="100" w:line="290"/>
      </w:pPr>
      <w:r>
        <w:rPr>
          <w:b/>
          <w:bCs/>
        </w:rPr>
        <w:t xml:space="preserve">Personál penzionu a restaurace</w:t>
      </w:r>
      <w:r>
        <w:t xml:space="preserve">: Tým bude dále tvořen recepčními, číšníky, kuchaři, údržbáři a úklidovými pracovníky. Tito pracovníci budou zajišťovat každodenní provoz podniku a budou hrát klíčovou roli v poskytování vysoké úrovně zákaznického servisu.</w:t>
      </w:r>
    </w:p>
    <w:p>
      <w:pPr>
        <w:spacing w:after="140" w:line="300"/>
      </w:pPr>
      <w:r>
        <w:t xml:space="preserve">Cílem je vytvořit tým, který sdílí hodnoty perfektního zákaznického servisu. Věříme, že zaměstnanci jsou klíčem k úspěchu, a proto budeme investovat do jejich tréninku a profesního rozvoje.</w:t>
      </w:r>
    </w:p>
    <w:p>
      <w:pPr>
        <w:pStyle w:val="Heading2"/>
        <w:spacing w:after="100" w:before="260"/>
      </w:pPr>
      <w:r>
        <w:t xml:space="preserve">5.1 Personální obsazení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0"/>
        <w:gridCol w:w="2100"/>
        <w:gridCol w:w="4838"/>
      </w:tblGrid>
      <w:tr>
        <w:trPr>
          <w:cantSplit/>
          <w:tblHeader/>
        </w:trPr>
        <w:tc>
          <w:tcPr>
            <w:tcW w:type="dxa" w:w="27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Pozice</w:t>
            </w:r>
          </w:p>
        </w:tc>
        <w:tc>
          <w:tcPr>
            <w:tcW w:type="dxa" w:w="21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Počet osob</w:t>
            </w:r>
          </w:p>
        </w:tc>
        <w:tc>
          <w:tcPr>
            <w:tcW w:type="dxa" w:w="48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Forma spolupráce / jméno</w:t>
            </w:r>
          </w:p>
        </w:tc>
      </w:tr>
      <w:tr>
        <w:trPr>
          <w:cantSplit/>
        </w:trPr>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Majitel/ředitel</w:t>
            </w:r>
          </w:p>
        </w:tc>
        <w:tc>
          <w:tcPr>
            <w:tcW w:type="dxa" w:w="21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počet]</w:t>
            </w:r>
          </w:p>
        </w:tc>
        <w:tc>
          <w:tcPr>
            <w:tcW w:type="dxa" w:w="4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jméno]</w:t>
            </w:r>
            <w:r>
              <w:t xml:space="preserve"> · </w:t>
            </w:r>
            <w:r>
              <w:rPr>
                <w:b/>
                <w:bCs/>
                <w:color w:val="B91C1C"/>
                <w:shd w:fill="FFF3A3" w:color="auto" w:val="clear"/>
              </w:rPr>
              <w:t xml:space="preserve">[DOPLNIT: OSVČ / jednatel]</w:t>
            </w:r>
          </w:p>
        </w:tc>
      </w:tr>
      <w:tr>
        <w:trPr>
          <w:cantSplit/>
        </w:trPr>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Manažer penzionu</w:t>
            </w:r>
          </w:p>
        </w:tc>
        <w:tc>
          <w:tcPr>
            <w:tcW w:type="dxa" w:w="21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t xml:space="preserve">1</w:t>
            </w:r>
          </w:p>
        </w:tc>
        <w:tc>
          <w:tcPr>
            <w:tcW w:type="dxa" w:w="4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jméno / nábor]</w:t>
            </w:r>
            <w:r>
              <w:t xml:space="preserve"> · </w:t>
            </w:r>
            <w:r>
              <w:rPr>
                <w:b/>
                <w:bCs/>
                <w:color w:val="B91C1C"/>
                <w:shd w:fill="FFF3A3" w:color="auto" w:val="clear"/>
              </w:rPr>
              <w:t xml:space="preserve">[DOPLNIT: HPP]</w:t>
            </w:r>
          </w:p>
        </w:tc>
      </w:tr>
      <w:tr>
        <w:trPr>
          <w:cantSplit/>
        </w:trPr>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Šéfkuchař/manažer restaurace</w:t>
            </w:r>
          </w:p>
        </w:tc>
        <w:tc>
          <w:tcPr>
            <w:tcW w:type="dxa" w:w="21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1</w:t>
            </w:r>
          </w:p>
        </w:tc>
        <w:tc>
          <w:tcPr>
            <w:tcW w:type="dxa" w:w="4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jméno / nábor]</w:t>
            </w:r>
            <w:r>
              <w:t xml:space="preserve"> · </w:t>
            </w:r>
            <w:r>
              <w:rPr>
                <w:b/>
                <w:bCs/>
                <w:color w:val="B91C1C"/>
                <w:shd w:fill="FFF3A3" w:color="auto" w:val="clear"/>
              </w:rPr>
              <w:t xml:space="preserve">[DOPLNIT: HPP]</w:t>
            </w:r>
          </w:p>
        </w:tc>
      </w:tr>
      <w:tr>
        <w:trPr>
          <w:cantSplit/>
        </w:trPr>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Kuchaři</w:t>
            </w:r>
          </w:p>
        </w:tc>
        <w:tc>
          <w:tcPr>
            <w:tcW w:type="dxa" w:w="21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počet]</w:t>
            </w:r>
          </w:p>
        </w:tc>
        <w:tc>
          <w:tcPr>
            <w:tcW w:type="dxa" w:w="4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HPP / DPP / DPČ]</w:t>
            </w:r>
          </w:p>
        </w:tc>
      </w:tr>
      <w:tr>
        <w:trPr>
          <w:cantSplit/>
        </w:trPr>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Číšníci</w:t>
            </w:r>
          </w:p>
        </w:tc>
        <w:tc>
          <w:tcPr>
            <w:tcW w:type="dxa" w:w="21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počet]</w:t>
            </w:r>
          </w:p>
        </w:tc>
        <w:tc>
          <w:tcPr>
            <w:tcW w:type="dxa" w:w="4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HPP / DPP / DPČ]</w:t>
            </w:r>
          </w:p>
        </w:tc>
      </w:tr>
      <w:tr>
        <w:trPr>
          <w:cantSplit/>
        </w:trPr>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Recepční</w:t>
            </w:r>
          </w:p>
        </w:tc>
        <w:tc>
          <w:tcPr>
            <w:tcW w:type="dxa" w:w="21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počet]</w:t>
            </w:r>
          </w:p>
        </w:tc>
        <w:tc>
          <w:tcPr>
            <w:tcW w:type="dxa" w:w="4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HPP / DPP / DPČ]</w:t>
            </w:r>
          </w:p>
        </w:tc>
      </w:tr>
      <w:tr>
        <w:trPr>
          <w:cantSplit/>
        </w:trPr>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Údržba a úklid</w:t>
            </w:r>
          </w:p>
        </w:tc>
        <w:tc>
          <w:tcPr>
            <w:tcW w:type="dxa" w:w="21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počet]</w:t>
            </w:r>
          </w:p>
        </w:tc>
        <w:tc>
          <w:tcPr>
            <w:tcW w:type="dxa" w:w="4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HPP / DPP / externí firma]</w:t>
            </w:r>
          </w:p>
        </w:tc>
      </w:tr>
    </w:tbl>
    <w:p>
      <w:pPr>
        <w:spacing w:after="160"/>
      </w:pPr>
    </w:p>
    <w:p>
      <w:pPr>
        <w:pStyle w:val="Heading1"/>
        <w:pBdr>
          <w:bottom w:val="single" w:color="E32400" w:sz="12" w:space="6"/>
        </w:pBdr>
        <w:spacing w:after="200" w:before="480"/>
      </w:pPr>
      <w:r>
        <w:rPr>
          <w:color w:val="E32400"/>
        </w:rPr>
        <w:t xml:space="preserve">6.  </w:t>
      </w:r>
      <w:r>
        <w:t xml:space="preserve">Finanční plán a očekávání</w:t>
      </w:r>
    </w:p>
    <w:p>
      <w:pPr>
        <w:spacing w:after="140" w:line="300"/>
      </w:pPr>
      <w:r>
        <w:t xml:space="preserve">Investice 3 miliony korun bude především využita na rekonstrukci a modernizaci penzionu a restaurace. Předpokládáme, že investice umožní zvýšit kapacitu a kvalitu služeb, což by mělo vést k vyššímu obratu a zisku.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138"/>
        <w:gridCol w:w="3500"/>
      </w:tblGrid>
      <w:tr>
        <w:trPr>
          <w:cantSplit/>
          <w:tblHeader/>
        </w:trPr>
        <w:tc>
          <w:tcPr>
            <w:tcW w:type="dxa" w:w="61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Struktura investice</w:t>
            </w:r>
          </w:p>
        </w:tc>
        <w:tc>
          <w:tcPr>
            <w:tcW w:type="dxa" w:w="35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Částka</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Stavební práce – rekonstrukce pokojů a zázemí</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Rekonstrukce restaurace a kuchyně</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Nový nábytek a vybavení pokojů</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Gastro technologie a vybavení restaurace</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Moderní technologie (klimatizace, Wi-Fi, rezervační systém)</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Vylepšení prostor pro hosty a zaměstnance</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Provozní rezerva</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Celkem – financováno půjčkou</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rPr>
              <w:t xml:space="preserve">3 000 000 Kč</w:t>
            </w:r>
          </w:p>
        </w:tc>
      </w:tr>
    </w:tbl>
    <w:p>
      <w:pPr>
        <w:pStyle w:val="Heading2"/>
        <w:spacing w:after="100" w:before="260"/>
      </w:pPr>
      <w:r>
        <w:t xml:space="preserve">6.1 Náklady</w:t>
      </w:r>
    </w:p>
    <w:p>
      <w:pPr>
        <w:pStyle w:val="ListParagraph"/>
        <w:numPr>
          <w:ilvl w:val="0"/>
          <w:numId w:val="2"/>
        </w:numPr>
        <w:spacing w:after="100" w:line="290"/>
      </w:pPr>
      <w:r>
        <w:rPr>
          <w:b/>
          <w:bCs/>
        </w:rPr>
        <w:t xml:space="preserve">Přestavba a renovace</w:t>
      </w:r>
      <w:r>
        <w:t xml:space="preserve">: Primární výdajová položka. Zahrnuje náklady na stavební práce, nákup nového nábytku a vybavení, instalaci moderních technologií a vylepšení prostor pro hosty a zaměstnance.</w:t>
      </w:r>
    </w:p>
    <w:p>
      <w:pPr>
        <w:pStyle w:val="ListParagraph"/>
        <w:numPr>
          <w:ilvl w:val="0"/>
          <w:numId w:val="2"/>
        </w:numPr>
        <w:spacing w:after="100" w:line="290"/>
      </w:pPr>
      <w:r>
        <w:rPr>
          <w:b/>
          <w:bCs/>
        </w:rPr>
        <w:t xml:space="preserve">Provozní náklady</w:t>
      </w:r>
      <w:r>
        <w:t xml:space="preserve">: Zahrnují náklady na zaměstnance, nájem, účty za energie, údržbu, nákup potravin pro restauraci, marketing a další provozní výdaje.</w:t>
      </w:r>
    </w:p>
    <w:p>
      <w:pPr>
        <w:pStyle w:val="ListParagraph"/>
        <w:numPr>
          <w:ilvl w:val="0"/>
          <w:numId w:val="2"/>
        </w:numPr>
        <w:spacing w:after="100" w:line="290"/>
      </w:pPr>
      <w:r>
        <w:rPr>
          <w:b/>
          <w:bCs/>
        </w:rPr>
        <w:t xml:space="preserve">Návratnost investice</w:t>
      </w:r>
      <w:r>
        <w:t xml:space="preserve">: Na základě projekcí očekáváme, že investice se vrátí během prvních 3–5 let provozu. To se může lišit v závislosti na různých faktorech, jako je například rychlost, s jakou se podaří zvýšit obsazenost penzionu a obrat v restauraci.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Měsíční provozní náklady</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Kč / měsíc</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Mzdy zaměstnanců (včetně odvodů)</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Nájem </w:t>
            </w:r>
            <w:r>
              <w:rPr>
                <w:b/>
                <w:bCs/>
                <w:color w:val="B91C1C"/>
                <w:shd w:fill="FFF3A3" w:color="auto" w:val="clear"/>
              </w:rPr>
              <w:t xml:space="preserve">[DOPLNIT: pokud objekt není ve vlastnictví]</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Energie (elektřina, plyn, voda)</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Nákup potravin a nápojů pro restauraci</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Údržba, úklid, prádelna</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Marketing a provize rezervačních portálů</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Pojištění, účetnictví, software</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Splátka půjčky</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Celkem měsíčně</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pStyle w:val="Heading2"/>
        <w:spacing w:after="100" w:before="260"/>
      </w:pPr>
      <w:r>
        <w:t xml:space="preserve">6.2 Příjmy</w:t>
      </w:r>
    </w:p>
    <w:p>
      <w:pPr>
        <w:spacing w:after="140" w:line="300"/>
      </w:pPr>
      <w:r>
        <w:t xml:space="preserve">Příjmy budou generovány především z následujících zdrojů:</w:t>
      </w:r>
    </w:p>
    <w:p>
      <w:pPr>
        <w:pStyle w:val="ListParagraph"/>
        <w:numPr>
          <w:ilvl w:val="0"/>
          <w:numId w:val="2"/>
        </w:numPr>
        <w:spacing w:after="100" w:line="290"/>
      </w:pPr>
      <w:r>
        <w:rPr>
          <w:b/>
          <w:bCs/>
        </w:rPr>
        <w:t xml:space="preserve">Ubytování</w:t>
      </w:r>
      <w:r>
        <w:t xml:space="preserve">: Je hlavním zdrojem příjmů. Ceny za ubytování budou stanoveny na základě konkurenční analýzy a budou odrážet kvalitu a rozsah služeb.</w:t>
      </w:r>
    </w:p>
    <w:p>
      <w:pPr>
        <w:pStyle w:val="ListParagraph"/>
        <w:numPr>
          <w:ilvl w:val="0"/>
          <w:numId w:val="2"/>
        </w:numPr>
        <w:spacing w:after="100" w:line="290"/>
      </w:pPr>
      <w:r>
        <w:rPr>
          <w:b/>
          <w:bCs/>
        </w:rPr>
        <w:t xml:space="preserve">Stravování</w:t>
      </w:r>
      <w:r>
        <w:t xml:space="preserve">: Restaurace bude dalším významným zdrojem příjmů. To zahrnuje prodej jídel a nápojů jak hostům, tak místním obyvatelům a návštěvníkům.</w:t>
      </w:r>
    </w:p>
    <w:p>
      <w:pPr>
        <w:pStyle w:val="ListParagraph"/>
        <w:numPr>
          <w:ilvl w:val="0"/>
          <w:numId w:val="2"/>
        </w:numPr>
        <w:spacing w:after="100" w:line="290"/>
      </w:pPr>
      <w:r>
        <w:rPr>
          <w:b/>
          <w:bCs/>
        </w:rPr>
        <w:t xml:space="preserve">Další služby</w:t>
      </w:r>
      <w:r>
        <w:t xml:space="preserve">: Služby mohou zahrnovat například organizaci akcí, wellness služby nebo prodej suvenýrů.</w:t>
      </w:r>
    </w:p>
    <w:p>
      <w:pPr>
        <w:spacing w:after="140" w:line="300"/>
      </w:pPr>
      <w:r>
        <w:t xml:space="preserve">Finanční strategie bude zaměřena na efektivní využití investice, řízení nákladů, zvyšování obsazenosti a maximalizaci příjmů ze služeb. Finanční výsledky budeme pravidelně sledovat a porovnávat je se stanovenými cíli a předpoklady, abychom mohli případně provést úpravy a korekce finančního plánu.</w:t>
      </w:r>
    </w:p>
    <w:p>
      <w:pPr>
        <w:pStyle w:val="Heading2"/>
        <w:spacing w:after="100" w:before="260"/>
      </w:pPr>
      <w:r>
        <w:t xml:space="preserve">6.3 Půjčka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00"/>
        <w:gridCol w:w="5638"/>
      </w:tblGrid>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Poskytovatel půjčky</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společnosti]</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Výše půjčky</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3 000 000 Kč</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Úroková sazba</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 p.a.]</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Doba splatnosti</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počet měsíců / let]</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Měsíční splátka</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Zajištění půjčky</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např. zástava nemovitosti penzionu]</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Vlastní zdroje (pokud jsou)</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w:t>
            </w:r>
          </w:p>
        </w:tc>
      </w:tr>
    </w:tbl>
    <w:p>
      <w:pPr>
        <w:pStyle w:val="Heading2"/>
        <w:spacing w:after="100" w:before="260"/>
      </w:pPr>
      <w:r>
        <w:t xml:space="preserve">6.4 Cash-flow</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38"/>
        <w:gridCol w:w="2000"/>
        <w:gridCol w:w="2000"/>
        <w:gridCol w:w="2000"/>
      </w:tblGrid>
      <w:tr>
        <w:trPr>
          <w:cantSplit/>
          <w:tblHeader/>
        </w:trPr>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Ukazatel</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1. rok</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2. rok</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3. rok</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Průměrná obsazenost pokojů</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w:t>
            </w:r>
          </w:p>
        </w:tc>
      </w:tr>
      <w:tr>
        <w:trPr>
          <w:cantSplit/>
        </w:trPr>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Tržby z ubytování</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Tržby z restaurace</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Tržby z dalších služeb (akce, wellness)</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Provozní náklady</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Splátky půjčky</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Zisk / cash-flow</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32400" w:sz="36"/>
              <w:bottom w:val="none" w:color="FFFFFF" w:sz="0"/>
              <w:right w:val="none" w:color="FFFFFF" w:sz="0"/>
            </w:tcBorders>
            <w:shd w:fill="FDECE8" w:color="auto" w:val="clear"/>
            <w:tcMar>
              <w:top w:type="dxa" w:w="160"/>
              <w:left w:type="dxa" w:w="240"/>
              <w:bottom w:type="dxa" w:w="160"/>
              <w:right w:type="dxa" w:w="240"/>
            </w:tcMar>
          </w:tcPr>
          <w:p>
            <w:pPr>
              <w:spacing w:after="80"/>
            </w:pPr>
            <w:r>
              <w:rPr>
                <w:b/>
                <w:bCs/>
                <w:color w:val="E32400"/>
                <w:sz w:val="22"/>
                <w:szCs w:val="22"/>
              </w:rPr>
              <w:t xml:space="preserve">Bod zvratu</w:t>
            </w:r>
          </w:p>
          <w:p>
            <w:pPr>
              <w:spacing w:after="60" w:line="280"/>
            </w:pPr>
            <w:r>
              <w:t xml:space="preserve">Jaká obsazenost je potřeba, aby příjmy pokryly všechny náklady včetně splátky:</w:t>
            </w:r>
          </w:p>
          <w:p>
            <w:pPr>
              <w:spacing w:after="60" w:line="280"/>
            </w:pPr>
            <w:r>
              <w:t xml:space="preserve">(Měsíční náklady </w:t>
            </w:r>
            <w:r>
              <w:rPr>
                <w:b/>
                <w:bCs/>
                <w:color w:val="B91C1C"/>
                <w:shd w:fill="FFF3A3" w:color="auto" w:val="clear"/>
              </w:rPr>
              <w:t xml:space="preserve">[DOPLNIT: Kč]</w:t>
            </w:r>
            <w:r>
              <w:t xml:space="preserve"> − měsíční zisk z restaurace </w:t>
            </w:r>
            <w:r>
              <w:rPr>
                <w:b/>
                <w:bCs/>
                <w:color w:val="B91C1C"/>
                <w:shd w:fill="FFF3A3" w:color="auto" w:val="clear"/>
              </w:rPr>
              <w:t xml:space="preserve">[DOPLNIT: Kč]</w:t>
            </w:r>
            <w:r>
              <w:t xml:space="preserve">) ÷ (průměrná cena pokoje za noc </w:t>
            </w:r>
            <w:r>
              <w:rPr>
                <w:b/>
                <w:bCs/>
                <w:color w:val="B91C1C"/>
                <w:shd w:fill="FFF3A3" w:color="auto" w:val="clear"/>
              </w:rPr>
              <w:t xml:space="preserve">[DOPLNIT: Kč]</w:t>
            </w:r>
            <w:r>
              <w:t xml:space="preserve"> × 30 nocí) = </w:t>
            </w:r>
            <w:r>
              <w:rPr>
                <w:b/>
                <w:bCs/>
                <w:color w:val="B91C1C"/>
                <w:shd w:fill="FFF3A3" w:color="auto" w:val="clear"/>
              </w:rPr>
              <w:t xml:space="preserve">[DOPLNIT: počet]</w:t>
            </w:r>
            <w:r>
              <w:t xml:space="preserve"> obsazených pokojů denně, tj. obsazenost </w:t>
            </w:r>
            <w:r>
              <w:rPr>
                <w:b/>
                <w:bCs/>
                <w:color w:val="B91C1C"/>
                <w:shd w:fill="FFF3A3" w:color="auto" w:val="clear"/>
              </w:rPr>
              <w:t xml:space="preserve">[DOPLNIT: %]</w:t>
            </w:r>
            <w:r>
              <w:t xml:space="preserve">.</w:t>
            </w:r>
          </w:p>
        </w:tc>
      </w:tr>
    </w:tbl>
    <w:p>
      <w:pPr>
        <w:spacing w:after="160"/>
      </w:pPr>
    </w:p>
    <w:p>
      <w:pPr>
        <w:pStyle w:val="Heading1"/>
        <w:pBdr>
          <w:bottom w:val="single" w:color="E32400" w:sz="12" w:space="6"/>
        </w:pBdr>
        <w:spacing w:after="200" w:before="480"/>
      </w:pPr>
      <w:r>
        <w:rPr>
          <w:color w:val="E32400"/>
        </w:rPr>
        <w:t xml:space="preserve">7.  </w:t>
      </w:r>
      <w:r>
        <w:t xml:space="preserve">Rizika a jejich řešení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1400"/>
        <w:gridCol w:w="5338"/>
      </w:tblGrid>
      <w:tr>
        <w:trPr>
          <w:cantSplit/>
          <w:tblHeader/>
        </w:trPr>
        <w:tc>
          <w:tcPr>
            <w:tcW w:type="dxa" w:w="29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Riziko</w:t>
            </w:r>
          </w:p>
        </w:tc>
        <w:tc>
          <w:tcPr>
            <w:tcW w:type="dxa" w:w="1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Dopad</w:t>
            </w:r>
          </w:p>
        </w:tc>
        <w:tc>
          <w:tcPr>
            <w:tcW w:type="dxa" w:w="53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Opatření</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Prodloužení nebo prodražení rekonstrukce</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Smlouva o dílo s pevnou cenou a termínem, rezerva v rozpočtu</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Nižší obsazenost, než se předpokládá</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Online rezervace, rezervační portály, pobytové balíčky, firemní akce mimo sezónu</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Sezónní výkyvy</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Restaurace pro místní, svatby, konference, akce v mimosezóně</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Nedostatek kvalifikovaného personálu</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Konkurenceschopné mzdy, školení, spolupráce s hotelovou školou </w:t>
            </w:r>
            <w:r>
              <w:rPr>
                <w:b/>
                <w:bCs/>
                <w:color w:val="B91C1C"/>
                <w:shd w:fill="FFF3A3" w:color="auto" w:val="clear"/>
              </w:rPr>
              <w:t xml:space="preserve">[DOPLNIT: kde]</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Hygienické nedostatky při kontrole</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HACCP, provozní řád, školení personálu</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Růst cen energií a potravin</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Úsporné technologie z rekonstrukce, pravidelná úprava ceníku</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Výpadek příjmů a splácení půjčky</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Provozní rezerva, splátka nastavená dle cash-flow</w:t>
            </w:r>
          </w:p>
        </w:tc>
      </w:tr>
    </w:tbl>
    <w:p>
      <w:pPr>
        <w:spacing w:after="160"/>
      </w:pPr>
    </w:p>
    <w:p>
      <w:pPr>
        <w:pStyle w:val="Heading1"/>
        <w:pBdr>
          <w:bottom w:val="single" w:color="E32400" w:sz="12" w:space="6"/>
        </w:pBdr>
        <w:spacing w:after="200" w:before="480"/>
      </w:pPr>
      <w:r>
        <w:rPr>
          <w:color w:val="E32400"/>
        </w:rPr>
        <w:t xml:space="preserve">8.  </w:t>
      </w:r>
      <w:r>
        <w:t xml:space="preserve">Harmonogram zahájení podnikání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5838"/>
        <w:gridCol w:w="2400"/>
      </w:tblGrid>
      <w:tr>
        <w:trPr>
          <w:cantSplit/>
          <w:tblHeader/>
        </w:trPr>
        <w:tc>
          <w:tcPr>
            <w:tcW w:type="dxa" w:w="1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Krok</w:t>
            </w:r>
          </w:p>
        </w:tc>
        <w:tc>
          <w:tcPr>
            <w:tcW w:type="dxa" w:w="58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Činnost</w:t>
            </w:r>
          </w:p>
        </w:tc>
        <w:tc>
          <w:tcPr>
            <w:tcW w:type="dxa" w:w="2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Termín</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1</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Projektová dokumentace a stavební povolení / ohlášení</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2</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Schválení a čerpání půjčky</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3</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Rekonstrukce penzionu a restaurace</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od – do]</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4</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Vyřízení živností, kolaudace, souhlas KHS</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5</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Nábor a zaškolení personálu</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6</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Spuštění webu s online rezervací, registrace na portálech</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7</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Zahájení provozu penzionu a restaurace</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bl>
    <w:p>
      <w:pPr>
        <w:spacing w:after="160"/>
      </w:pPr>
    </w:p>
    <w:p>
      <w:pPr>
        <w:pStyle w:val="Heading1"/>
        <w:pBdr>
          <w:bottom w:val="single" w:color="E32400" w:sz="12" w:space="6"/>
        </w:pBdr>
        <w:spacing w:after="200" w:before="480"/>
      </w:pPr>
      <w:r>
        <w:rPr>
          <w:color w:val="E32400"/>
        </w:rPr>
        <w:t xml:space="preserve">9.  </w:t>
      </w:r>
      <w:r>
        <w:t xml:space="preserve">Rozvoj a růst</w:t>
      </w:r>
    </w:p>
    <w:p>
      <w:pPr>
        <w:spacing w:after="140" w:line="300"/>
      </w:pPr>
      <w:r>
        <w:t xml:space="preserve">Rozšíření služeb bude klíčovým prvkem růstového plánu. S ohledem na potřeby a přání hostů bychom mohli zvážit přidání nových služeb, jako je wellness, které by mohlo zahrnovat saunu, masáže nebo dokonce malé fitness centrum. Kromě toho bychom mohli poskytnout speciální balíčky, jako jsou romantické víkendy, dovolené pro rodiny nebo pobytové balíčky spojené s místními událostmi nebo atrakcemi.</w:t>
      </w:r>
    </w:p>
    <w:p>
      <w:pPr>
        <w:pStyle w:val="Heading2"/>
        <w:spacing w:after="100" w:before="260"/>
      </w:pPr>
      <w:r>
        <w:t xml:space="preserve">9.1 Investice do technologie</w:t>
      </w:r>
    </w:p>
    <w:p>
      <w:pPr>
        <w:spacing w:after="140" w:line="300"/>
      </w:pPr>
      <w:r>
        <w:t xml:space="preserve">Technologie jsou klíčové pro efektivitu a zákaznickou spokojenost. Můžeme zvážit investici do sofistikovaného rezervačního systému, který by zjednodušil proces rezervace pro hosty a zároveň by pomohl lépe spravovat kapacity. Implementace CRM systému by mohla pomoci lépe porozumět potřebám a preferencím zákazníků a poskytnout jim personalizovanou službu. Využití technologií pro analýzu dat by pak mohlo pomoci lépe pochopit trendy v podnikání.</w:t>
      </w:r>
    </w:p>
    <w:p>
      <w:pPr>
        <w:pStyle w:val="Heading2"/>
        <w:spacing w:after="100" w:before="260"/>
      </w:pPr>
      <w:r>
        <w:t xml:space="preserve">9.2 Partnerství a spolupráce</w:t>
      </w:r>
    </w:p>
    <w:p>
      <w:pPr>
        <w:spacing w:after="140" w:line="300"/>
      </w:pPr>
      <w:r>
        <w:t xml:space="preserve">Strategická partnerství a spolupráce mohou být účinným způsobem, jak zvýšit viditelnost a přilákat více zákazníků. Můžeme například vytvořit partnerství s cestovními agenturami, které by mohly pomoci propagovat služby mezi potenciálními hosty. Spolupráce s místními atrakcemi, jako jsou muzea, galerie nebo turistické trasy, by mohla umožnit nabídnout hostům speciální balíčky nebo slevy. Také bychom mohli spolupracovat s jinými podniky v okolí, jako jsou vinařství, farmy nebo řemeslné dílny, a nabídnout produkty nebo služby jako součást jejich nabídky.</w:t>
      </w:r>
    </w:p>
    <w:p>
      <w:pPr>
        <w:pStyle w:val="Heading2"/>
        <w:spacing w:after="100" w:before="260"/>
      </w:pPr>
      <w:r>
        <w:t xml:space="preserve">9.3 Rozšíření kapacity</w:t>
      </w:r>
    </w:p>
    <w:p>
      <w:pPr>
        <w:spacing w:after="140" w:line="300"/>
      </w:pPr>
      <w:r>
        <w:t xml:space="preserve">Pokud bude podnikání úspěšné a ubytovací kapacity budou plně využity, můžeme zvážit možnosti pro fyzické rozšíření penzionu. To by mohlo zahrnovat přístavbu nových pokojů nebo dokonce výstavbu další budovy. Alternativou by mohlo být přidání dalších ubytovacích jednotek, jako jsou například chaty nebo apartmány. Každé takové rozhodnutí by ale muselo být pečlivě zhodnoceno z hlediska jeho finančních a provozních dopadů.</w:t>
      </w:r>
    </w:p>
    <w:p>
      <w:pPr>
        <w:spacing w:after="160"/>
      </w:pPr>
    </w:p>
    <w:p>
      <w:pPr>
        <w:pStyle w:val="Heading1"/>
        <w:pBdr>
          <w:bottom w:val="single" w:color="E32400" w:sz="12" w:space="6"/>
        </w:pBdr>
        <w:spacing w:after="200" w:before="480"/>
      </w:pPr>
      <w:r>
        <w:rPr>
          <w:color w:val="E32400"/>
        </w:rPr>
        <w:t xml:space="preserve">10.  </w:t>
      </w:r>
      <w:r>
        <w:t xml:space="preserve">Exitová strategie</w:t>
      </w:r>
    </w:p>
    <w:p>
      <w:pPr>
        <w:spacing w:after="140" w:line="300"/>
      </w:pPr>
      <w:r>
        <w:t xml:space="preserve">Jakmile bude podnik úspěšný a stabilizuje se, můžeme začít přemýšlet o exitové strategii. Strategie připraví firmu na situaci, kdy je možné prodat podnik, nebo kdyby se vyskytla neočekávaná situace. Možné exitové strategie:</w:t>
      </w:r>
    </w:p>
    <w:p>
      <w:pPr>
        <w:pStyle w:val="ListParagraph"/>
        <w:numPr>
          <w:ilvl w:val="0"/>
          <w:numId w:val="2"/>
        </w:numPr>
        <w:spacing w:after="100" w:line="290"/>
      </w:pPr>
      <w:r>
        <w:rPr>
          <w:b/>
          <w:bCs/>
        </w:rPr>
        <w:t xml:space="preserve">1. Prodej podniku</w:t>
      </w:r>
      <w:r>
        <w:t xml:space="preserve">: Jednou z nejčastějších exitových strategií je prodej podniku. To může zahrnovat prodej konkurenčnímu podniku, investorovi nebo dokonce zaměstnancům. Pro maximální zisk je důležité podnik dobře připravit na prodej, což může zahrnovat zlepšení finančních výsledků, provedení potřebných oprav a renovací nebo dokonce vytvoření silného management týmu, který by mohl pokračovat v provozu podniku i po prodeji.</w:t>
      </w:r>
    </w:p>
    <w:p>
      <w:pPr>
        <w:pStyle w:val="ListParagraph"/>
        <w:numPr>
          <w:ilvl w:val="0"/>
          <w:numId w:val="2"/>
        </w:numPr>
        <w:spacing w:after="100" w:line="290"/>
      </w:pPr>
      <w:r>
        <w:rPr>
          <w:b/>
          <w:bCs/>
        </w:rPr>
        <w:t xml:space="preserve">2. Předání podniku v rámci rodiny</w:t>
      </w:r>
      <w:r>
        <w:t xml:space="preserve">: Někdo v rodině může mít zájem a schopnosti pokračovat v provozu podniku, zatímco stávající majitelé odejdou do penze nebo se budou věnovat jiným aktivitám. To může být emocionálně uspokojivé řešení, ale je důležité se ujistit, že je předání podniku provedeno správně a že nový majitel má všechny potřebné znalosti a dovednosti pro úspěšný provoz podniku.</w:t>
      </w:r>
    </w:p>
    <w:p>
      <w:pPr>
        <w:pStyle w:val="ListParagraph"/>
        <w:numPr>
          <w:ilvl w:val="0"/>
          <w:numId w:val="2"/>
        </w:numPr>
        <w:spacing w:after="100" w:line="290"/>
      </w:pPr>
      <w:r>
        <w:rPr>
          <w:b/>
          <w:bCs/>
        </w:rPr>
        <w:t xml:space="preserve">3. Likvidace podniku</w:t>
      </w:r>
      <w:r>
        <w:t xml:space="preserve">: V případě, že by prodej nebo předání podniku nebylo možné nebo výhodné, může být poslední možností likvidace podniku. To by zahrnovalo prodej majetku podniku a využití výnosů k pokrytí dluhů a závazků. Tato možnost je obvykle nejméně výhodná a měla by být zvažována pouze jako poslední možnost.</w:t>
      </w:r>
    </w:p>
    <w:p>
      <w:pPr>
        <w:spacing w:after="140" w:line="300"/>
      </w:pPr>
      <w:r>
        <w:t xml:space="preserve">Zpracování exitové strategie umožní lépe připravit podnik na budoucí změny a maximalizovat výnosy.</w:t>
      </w:r>
    </w:p>
    <w:p>
      <w:pPr>
        <w:spacing w:after="160"/>
      </w:pPr>
    </w:p>
    <w:p>
      <w:pPr>
        <w:pStyle w:val="Heading1"/>
        <w:pBdr>
          <w:bottom w:val="single" w:color="E32400" w:sz="12" w:space="6"/>
        </w:pBdr>
        <w:spacing w:after="200" w:before="480"/>
      </w:pPr>
      <w:r>
        <w:rPr>
          <w:color w:val="E32400"/>
        </w:rPr>
        <w:t xml:space="preserve">11.  </w:t>
      </w:r>
      <w:r>
        <w:t xml:space="preserve">Přílohy</w:t>
      </w:r>
    </w:p>
    <w:p>
      <w:pPr>
        <w:pStyle w:val="ListParagraph"/>
        <w:numPr>
          <w:ilvl w:val="0"/>
          <w:numId w:val="2"/>
        </w:numPr>
        <w:spacing w:after="100" w:line="290"/>
      </w:pPr>
      <w:r>
        <w:t xml:space="preserve">Výpis z živnostenského rejstříku (hostinská činnost, ubytovací služby) </w:t>
      </w:r>
      <w:r>
        <w:rPr>
          <w:b/>
          <w:bCs/>
          <w:color w:val="B91C1C"/>
          <w:shd w:fill="FFF3A3" w:color="auto" w:val="clear"/>
        </w:rPr>
        <w:t xml:space="preserve">[DOPLNIT: přiložit]</w:t>
      </w:r>
    </w:p>
    <w:p>
      <w:pPr>
        <w:pStyle w:val="ListParagraph"/>
        <w:numPr>
          <w:ilvl w:val="0"/>
          <w:numId w:val="2"/>
        </w:numPr>
        <w:spacing w:after="100" w:line="290"/>
      </w:pPr>
      <w:r>
        <w:t xml:space="preserve">Doklad o odborné způsobilosti / smlouva s odpovědným zástupcem </w:t>
      </w:r>
      <w:r>
        <w:rPr>
          <w:b/>
          <w:bCs/>
          <w:color w:val="B91C1C"/>
          <w:shd w:fill="FFF3A3" w:color="auto" w:val="clear"/>
        </w:rPr>
        <w:t xml:space="preserve">[DOPLNIT: přiložit]</w:t>
      </w:r>
    </w:p>
    <w:p>
      <w:pPr>
        <w:pStyle w:val="ListParagraph"/>
        <w:numPr>
          <w:ilvl w:val="0"/>
          <w:numId w:val="2"/>
        </w:numPr>
        <w:spacing w:after="100" w:line="290"/>
      </w:pPr>
      <w:r>
        <w:t xml:space="preserve">List vlastnictví objektu nebo nájemní smlouva </w:t>
      </w:r>
      <w:r>
        <w:rPr>
          <w:b/>
          <w:bCs/>
          <w:color w:val="B91C1C"/>
          <w:shd w:fill="FFF3A3" w:color="auto" w:val="clear"/>
        </w:rPr>
        <w:t xml:space="preserve">[DOPLNIT: přiložit]</w:t>
      </w:r>
    </w:p>
    <w:p>
      <w:pPr>
        <w:pStyle w:val="ListParagraph"/>
        <w:numPr>
          <w:ilvl w:val="0"/>
          <w:numId w:val="2"/>
        </w:numPr>
        <w:spacing w:after="100" w:line="290"/>
      </w:pPr>
      <w:r>
        <w:t xml:space="preserve">Projektová dokumentace a rozpočet rekonstrukce, stavební povolení / ohlášení </w:t>
      </w:r>
      <w:r>
        <w:rPr>
          <w:b/>
          <w:bCs/>
          <w:color w:val="B91C1C"/>
          <w:shd w:fill="FFF3A3" w:color="auto" w:val="clear"/>
        </w:rPr>
        <w:t xml:space="preserve">[DOPLNIT: přiložit]</w:t>
      </w:r>
    </w:p>
    <w:p>
      <w:pPr>
        <w:pStyle w:val="ListParagraph"/>
        <w:numPr>
          <w:ilvl w:val="0"/>
          <w:numId w:val="2"/>
        </w:numPr>
        <w:spacing w:after="100" w:line="290"/>
      </w:pPr>
      <w:r>
        <w:t xml:space="preserve">Nabídky dodavatelů stavebních prací a vybavení </w:t>
      </w:r>
      <w:r>
        <w:rPr>
          <w:b/>
          <w:bCs/>
          <w:color w:val="B91C1C"/>
          <w:shd w:fill="FFF3A3" w:color="auto" w:val="clear"/>
        </w:rPr>
        <w:t xml:space="preserve">[DOPLNIT: přiložit]</w:t>
      </w:r>
    </w:p>
    <w:p>
      <w:pPr>
        <w:pStyle w:val="ListParagraph"/>
        <w:numPr>
          <w:ilvl w:val="0"/>
          <w:numId w:val="2"/>
        </w:numPr>
        <w:spacing w:after="100" w:line="290"/>
      </w:pPr>
      <w:r>
        <w:t xml:space="preserve">Fotografie současného stavu objektu </w:t>
      </w:r>
      <w:r>
        <w:rPr>
          <w:b/>
          <w:bCs/>
          <w:color w:val="B91C1C"/>
          <w:shd w:fill="FFF3A3" w:color="auto" w:val="clear"/>
        </w:rPr>
        <w:t xml:space="preserve">[DOPLNIT: přiložit]</w:t>
      </w:r>
    </w:p>
    <w:p>
      <w:pPr>
        <w:pStyle w:val="ListParagraph"/>
        <w:numPr>
          <w:ilvl w:val="0"/>
          <w:numId w:val="2"/>
        </w:numPr>
        <w:spacing w:after="100" w:line="290"/>
      </w:pPr>
      <w:r>
        <w:t xml:space="preserve">Výpisy z bankovního účtu za poslední 3 měsíce </w:t>
      </w:r>
      <w:r>
        <w:rPr>
          <w:b/>
          <w:bCs/>
          <w:color w:val="B91C1C"/>
          <w:shd w:fill="FFF3A3" w:color="auto" w:val="clear"/>
        </w:rPr>
        <w:t xml:space="preserve">[DOPLNIT: přiložit]</w:t>
      </w:r>
    </w:p>
    <w:p>
      <w:pPr>
        <w:pStyle w:val="ListParagraph"/>
        <w:numPr>
          <w:ilvl w:val="0"/>
          <w:numId w:val="2"/>
        </w:numPr>
        <w:spacing w:after="100" w:line="290"/>
      </w:pPr>
      <w:r>
        <w:t xml:space="preserve">Doklady k zajištění půjčky (např. list vlastnictví, odhad nemovitosti) </w:t>
      </w:r>
      <w:r>
        <w:rPr>
          <w:b/>
          <w:bCs/>
          <w:color w:val="B91C1C"/>
          <w:shd w:fill="FFF3A3" w:color="auto" w:val="clear"/>
        </w:rPr>
        <w:t xml:space="preserve">[DOPLNIT: přiložit]</w:t>
      </w:r>
    </w:p>
    <w:p>
      <w:pPr>
        <w:pStyle w:val="ListParagraph"/>
        <w:numPr>
          <w:ilvl w:val="0"/>
          <w:numId w:val="2"/>
        </w:numPr>
        <w:spacing w:after="100" w:line="290"/>
      </w:pPr>
      <w:r>
        <w:rPr>
          <w:b/>
          <w:bCs/>
          <w:color w:val="B91C1C"/>
          <w:shd w:fill="FFF3A3" w:color="auto" w:val="clear"/>
        </w:rPr>
        <w:t xml:space="preserve">[DOPLNIT: další přílohy]</w:t>
      </w:r>
    </w:p>
    <w:p>
      <w:pPr>
        <w:spacing w:after="6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Pr>
          <w:p>
            <w:pPr>
              <w:jc w:val="left"/>
            </w:pPr>
            <w:r>
              <w:t xml:space="preserve">V </w:t>
            </w:r>
            <w:r>
              <w:rPr>
                <w:b/>
                <w:bCs/>
                <w:color w:val="B91C1C"/>
                <w:shd w:fill="FFF3A3" w:color="auto" w:val="clear"/>
              </w:rPr>
              <w:t xml:space="preserve">[DOPLNIT: místo]</w:t>
            </w:r>
            <w:r>
              <w:t xml:space="preserve"> dne </w:t>
            </w:r>
            <w:r>
              <w:rPr>
                <w:b/>
                <w:bCs/>
                <w:color w:val="B91C1C"/>
                <w:shd w:fill="FFF3A3" w:color="auto" w:val="clear"/>
              </w:rPr>
              <w:t xml:space="preserve">[DOPLNIT: datum]</w:t>
            </w:r>
          </w:p>
        </w:tc>
        <w:tc>
          <w:tcPr>
            <w:tcW w:type="dxa" w:w="4819"/>
            <w:tcBorders>
              <w:top w:val="none" w:color="FFFFFF" w:sz="0"/>
              <w:left w:val="none" w:color="FFFFFF" w:sz="0"/>
              <w:bottom w:val="none" w:color="FFFFFF" w:sz="0"/>
              <w:right w:val="none" w:color="FFFFFF" w:sz="0"/>
            </w:tcBorders>
          </w:tcPr>
          <w:p>
            <w:pPr>
              <w:jc w:val="right"/>
            </w:pPr>
            <w:r>
              <w:t xml:space="preserve">Podpis: ______________________</w:t>
            </w:r>
          </w:p>
        </w:tc>
      </w:tr>
    </w:tbl>
    <w:sectPr>
      <w:headerReference w:type="default" r:id="rId7"/>
      <w:headerReference w:type="first" r:id="rId8"/>
      <w:footerReference w:type="default" r:id="rId9"/>
      <w:footerReference w:type="first" r:id="rId10"/>
      <w:pgSz w:w="11906" w:h="16838" w:orient="portrait"/>
      <w:pgMar w:top="1134" w:right="1134" w:bottom="1134" w:left="1134" w:header="567" w:footer="567"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89847F"/>
        <w:sz w:val="16"/>
        <w:szCs w:val="16"/>
      </w:rPr>
      <w:t xml:space="preserve">Strana </w:t>
    </w:r>
    <w:r>
      <w:rPr>
        <w:color w:val="89847F"/>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1D5DB" w:sz="4" w:space="4"/>
      </w:pBdr>
      <w:tabs>
        <w:tab w:val="right" w:pos="9638"/>
      </w:tabs>
    </w:pPr>
    <w:r>
      <w:rPr>
        <w:color w:val="89847F"/>
        <w:sz w:val="16"/>
        <w:szCs w:val="16"/>
      </w:rPr>
      <w:t xml:space="preserve">Podnikatelský plán</w:t>
    </w:r>
    <w:r>
      <w:rPr>
        <w:b/>
        <w:bCs/>
        <w:color w:val="E32400"/>
        <w:sz w:val="16"/>
        <w:szCs w:val="16"/>
      </w:rPr>
      <w:t xml:space="preserve">	Penzion s restaurací</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80"/>
      </w:pPr>
      <w:rPr>
        <w:color w:val="E32400"/>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7415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200" w:before="480"/>
      <w:outlineLvl w:val="0"/>
    </w:pPr>
    <w:rPr>
      <w:rFonts w:ascii="Arial" w:cs="Arial" w:eastAsia="Arial" w:hAnsi="Arial"/>
      <w:b/>
      <w:bCs/>
      <w:color w:val="374151"/>
      <w:sz w:val="34"/>
      <w:szCs w:val="34"/>
    </w:rPr>
  </w:style>
  <w:style w:type="paragraph" w:styleId="Heading2">
    <w:name w:val="Heading 2"/>
    <w:basedOn w:val="Normal"/>
    <w:next w:val="Normal"/>
    <w:qFormat/>
    <w:pPr>
      <w:keepNext/>
      <w:spacing w:after="100" w:before="260"/>
      <w:outlineLvl w:val="1"/>
    </w:pPr>
    <w:rPr>
      <w:rFonts w:ascii="Arial" w:cs="Arial" w:eastAsia="Arial" w:hAnsi="Arial"/>
      <w:b/>
      <w:bCs/>
      <w:color w:val="E324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10c108029785960425725a89e53e0735dc43e6ac.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Podnikatelský plán – Penzion s restaurací</dc:title>
  <dc:creator>Penzion s restaurací</dc:creator>
  <cp:lastModifiedBy>Un-named</cp:lastModifiedBy>
  <cp:revision>1</cp:revision>
  <dcterms:created xsi:type="dcterms:W3CDTF">2026-10-05T10:26:21.205Z</dcterms:created>
  <dcterms:modified xsi:type="dcterms:W3CDTF">2026-10-05T10:26:21.205Z</dcterms:modified>
</cp:coreProperties>
</file>

<file path=docProps/custom.xml><?xml version="1.0" encoding="utf-8"?>
<Properties xmlns="http://schemas.openxmlformats.org/officeDocument/2006/custom-properties" xmlns:vt="http://schemas.openxmlformats.org/officeDocument/2006/docPropsVTypes"/>
</file>