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  <w:r>
        <w:rPr>
          <w:b/>
          <w:bCs/>
          <w:color w:val="89847F"/>
          <w:spacing w:val="60"/>
          <w:sz w:val="24"/>
          <w:szCs w:val="24"/>
        </w:rPr>
        <w:t xml:space="preserve">PODNIKATELSKÝ PLÁN</w:t>
      </w:r>
    </w:p>
    <w:p>
      <w:pPr>
        <w:spacing w:after="120"/>
      </w:pPr>
      <w:r>
        <w:rPr>
          <w:b/>
          <w:bCs/>
          <w:color w:val="374151"/>
          <w:sz w:val="64"/>
          <w:szCs w:val="64"/>
        </w:rPr>
        <w:t xml:space="preserve">Těžba kryptoměn</w:t>
      </w:r>
    </w:p>
    <w:p>
      <w:pPr>
        <w:pBdr>
          <w:bottom w:val="single" w:color="E32400" w:sz="24" w:space="8"/>
        </w:pBdr>
        <w:spacing w:after="360"/>
      </w:pPr>
      <w:r>
        <w:rPr>
          <w:b/>
          <w:bCs/>
          <w:color w:val="E32400"/>
          <w:sz w:val="40"/>
          <w:szCs w:val="40"/>
        </w:rPr>
        <w:t xml:space="preserve">CryptoMiningTech s.r.o.</w:t>
      </w:r>
      <w:r>
        <w:rPr>
          <w:color w:val="89847F"/>
          <w:sz w:val="22"/>
          <w:szCs w:val="22"/>
        </w:rPr>
        <w:t xml:space="preserve">  ·  těžba kryptoměn a služby pro zákazníky</w:t>
      </w:r>
    </w:p>
    <w:p>
      <w:pPr>
        <w:spacing w:after="420"/>
        <w:jc w:val="center"/>
      </w:pPr>
      <w:r>
        <w:drawing>
          <wp:inline distT="0" distB="0" distL="0" distR="0">
            <wp:extent cx="6115050" cy="4743450"/>
            <wp:effectExtent t="0" r="0" b="0" l="0"/>
            <wp:docPr id="1" name="cover" descr="Těžba kryptoměn" title="Titulní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Zpracovatel (jméno a příjmení)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Datum zpracování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Kontakt (telefon, e-mail)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telefon]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e-mail]</w:t>
            </w:r>
          </w:p>
        </w:tc>
      </w:tr>
    </w:tbl>
    <w:p>
      <w:r>
        <w:br w:type="page"/>
      </w:r>
    </w:p>
    <w:p>
      <w:pPr>
        <w:spacing w:after="240"/>
      </w:pPr>
      <w:r>
        <w:rPr>
          <w:b/>
          <w:bCs/>
          <w:color w:val="374151"/>
          <w:sz w:val="36"/>
          <w:szCs w:val="36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before="200"/>
      </w:pPr>
      <w:r>
        <w:rPr>
          <w:i/>
          <w:iCs/>
          <w:color w:val="89847F"/>
          <w:sz w:val="16"/>
          <w:szCs w:val="16"/>
        </w:rPr>
        <w:t xml:space="preserve">Pokud se obsah nezobrazí, klikněte do něj pravým tlačítkem a zvolte „Aktualizovat pole“.</w:t>
      </w:r>
    </w:p>
    <w:p>
      <w:r>
        <w:br w:type="page"/>
      </w: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/>
      </w:r>
      <w:r>
        <w:t xml:space="preserve">Shrnutí podnikatelského plánu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Obchodní název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CryptoMiningTech s.r.o. (nově zakládaná společnost)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Jednatel / společníci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 jednatele]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společníci a jejich podíly]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IČO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IČO]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Sídlo / místo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 kancelářského prostoru]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Umístění těžebních zařízení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 prostoru, dostupný elektrický příkon]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Předmět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Těžba kryptoměn na moderních těžebních zařízeních; instalace, konfigurace a údržba těžebních zařízení pro zákazníky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Zákazníci a oblast působení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Jednotlivci a malé firmy se zájmem o těžbu kryptoměn, primárně lokální trh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město / region]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Tým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Zakladatel (řízení, těžební operace, zákaznický servis, finance) a obchodní partner (marketing)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Zahájení činnosti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měsíc a rok]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Celková investice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(těžební zařízení, infrastruktura, marketing, rezerva)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Zdroj financování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Půjčka ve výši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, splatnost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let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1.  </w:t>
      </w:r>
      <w:r>
        <w:t xml:space="preserve">Charakteristika společnosti</w:t>
      </w:r>
    </w:p>
    <w:p>
      <w:pPr>
        <w:spacing w:after="140" w:line="300"/>
      </w:pPr>
      <w:r>
        <w:t xml:space="preserve">CryptoMiningTech s.r.o. je nově zakládaná společnost, která se zaměřuje na těžbu kryptoměn. Firma se specializuje na nákup a provozování moderních těžebních zařízení a infrastruktury pro efektivní a výkonnou těžbu digitálních měn. Cílem je využít stále rostoucí popularitu kryptoměn a získat konkurenční výhodu na trhu prostřednictvím špičkových technologií a inovativního přístupu.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2.  </w:t>
      </w:r>
      <w:r>
        <w:t xml:space="preserve">Úvod a popis podnikání</w:t>
      </w:r>
    </w:p>
    <w:p>
      <w:pPr>
        <w:spacing w:after="140" w:line="300"/>
      </w:pPr>
      <w:r>
        <w:t xml:space="preserve">CryptoMiningTech s.r.o. je nově zakládaná společnost zaměřená na těžbu kryptoměn. Jsme skupina zkušených odborníků s více než 10 lety zkušeností v oblasti kryptoměn a IT. Vášeň a znalosti nás vedly k rozhodnutí osamostatnit se a využít rostoucího zájmu o digitální měny a jejich těžbu.</w:t>
      </w:r>
    </w:p>
    <w:p>
      <w:pPr>
        <w:spacing w:after="140" w:line="300"/>
      </w:pPr>
      <w:r>
        <w:t xml:space="preserve">Hlavní činnost spočívá v nákupu, instalaci a provozování moderních těžebních zařízení a infrastruktury. Zaměřujeme se na efektivní těžbu kryptoměn, jako jsou Bitcoin, Litecoin, Ethereum Classic a další. Těžební zařízení jsou vybavena nejnovějšími ASIC čipy a grafickými kartami, což umožňuje dosahovat vysokých výnosů při těžbě.</w:t>
      </w:r>
    </w:p>
    <w:p>
      <w:pPr>
        <w:spacing w:after="140" w:line="300"/>
      </w:pPr>
      <w:r>
        <w:t xml:space="preserve">Jedním z klíčových prvků podnikání je poskytování služeb zákazníkům, kteří mají zájem o těžbu kryptoměn, ale nemají dostatečné znalosti nebo kapitál k nákupu a provozu těžebních zařízení. Pro zákazníky zajistíme kompletní instalaci, konfiguraci a údržbu těžebních zařízení, což jim umožní těžit kryptoměny pohodlně.</w:t>
      </w:r>
    </w:p>
    <w:p>
      <w:pPr>
        <w:spacing w:after="140" w:line="300"/>
      </w:pPr>
      <w:r>
        <w:t xml:space="preserve">Společnost se rovněž zaměřuje na šíření povědomí o kryptoměnách a jejich výhodách. Snažíme se informovat veřejnost, jak těžba kryptoměn funguje a jaké příležitosti může nabídnout. Chceme být důvěryhodným partnerem pro ty, kteří se zapojují do světa digitálních měn a hledají spolehlivou a profesionální firmu, která jim pomůže dosáhnout úspěchu.</w:t>
      </w:r>
    </w:p>
    <w:p>
      <w:pPr>
        <w:spacing w:after="140" w:line="300"/>
      </w:pPr>
      <w:r>
        <w:t xml:space="preserve">Společnost bude sídlit v moderním kancelářském prostoru a část provozních aktivit budeme provádět i z domovů, což umožní maximalizovat efektivitu a flexibilitu podnikání. Jsme přesvědčeni, že těžba kryptoměn má velký potenciál a věříme, že nám dlouhodobé zkušenosti umožní dosáhnout úspěchu na trhu.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Praxe a kvalifikace podnikatelů</w:t>
            </w:r>
          </w:p>
          <w:p>
            <w:pPr>
              <w:spacing w:after="60" w:line="280"/>
            </w:pPr>
            <w:r>
              <w:t xml:space="preserve">Zkušenosti v oblasti kryptoměn a IT: více než 10 let –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firma, pozice, období]</w:t>
            </w:r>
          </w:p>
          <w:p>
            <w:pPr>
              <w:spacing w:after="60" w:line="280"/>
            </w:pPr>
            <w:r>
              <w:t xml:space="preserve">Vzdělání: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obor, škola, rok ukončení]</w:t>
            </w:r>
          </w:p>
          <w:p>
            <w:pPr>
              <w:spacing w:after="60" w:line="280"/>
            </w:pPr>
            <w:r>
              <w:t xml:space="preserve">Dosavadní vlastní těžba: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od kdy, rozsah, typ zařízení]</w:t>
            </w:r>
          </w:p>
          <w:p>
            <w:pPr>
              <w:spacing w:after="60" w:line="280"/>
            </w:pPr>
            <w:r>
              <w:t xml:space="preserve">Obchodní partner – zkušenosti s marketingem: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praxe, reference]</w:t>
            </w:r>
          </w:p>
        </w:tc>
      </w:tr>
    </w:tbl>
    <w:p>
      <w:pPr>
        <w:pStyle w:val="Heading2"/>
        <w:spacing w:after="100" w:before="260"/>
      </w:pPr>
      <w:r>
        <w:t xml:space="preserve">2.1 Těžební zařízení a infrastruktura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38"/>
        <w:gridCol w:w="2000"/>
        <w:gridCol w:w="3000"/>
      </w:tblGrid>
      <w:tr>
        <w:trPr>
          <w:cantSplit/>
          <w:tblHeader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Počet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ASIC těžební zařízení –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typ, výkon TH/s, příkon W]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ks]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Těžební sestavy s grafickými kartami –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typ]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ks]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Elektroinstalace (rozvaděč, jištění, kabeláž) vč. revize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–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Chlazení a vzduchotechnika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–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Síťové vybavení, firewall, záložní připojení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–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Fyzické zabezpečení prostoru (přístupový systém, kamery)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–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Prostor pro těžbu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adresa, m², vlastní / nájem]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Rezervovaný příkon / jistič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kW / 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Odhadovaná spotřeba elektřiny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kWh měsíčně]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Cena elektřiny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Kč/kWh, dodavatel, typ smlouvy]</w:t>
            </w:r>
          </w:p>
        </w:tc>
      </w:tr>
    </w:tbl>
    <w:p>
      <w:pPr>
        <w:pStyle w:val="Heading2"/>
        <w:spacing w:after="100" w:before="260"/>
      </w:pPr>
      <w:r>
        <w:t xml:space="preserve">2.2 Nabízené služby a ceník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Služba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 (bez DPH)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Instalace a konfigurace těžebního zařízení zákazníka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Kč/zařízení]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Umístění a provoz zařízení zákazníka (hosting – elektřina, chlazení, připojení)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 nebo Kč/kWh]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Údržba a servis zařízení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Kč/hod]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Poradenství a technická podpora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Kč/hod]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Dodání těžebního zařízení zákazníkovi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marže % / Kč]</w:t>
            </w:r>
          </w:p>
        </w:tc>
      </w:tr>
    </w:tbl>
    <w:p>
      <w:pPr>
        <w:pStyle w:val="Heading2"/>
        <w:spacing w:after="100" w:before="260"/>
      </w:pPr>
      <w:r>
        <w:t xml:space="preserve">2.3 Oprávnění k podnikání, regulace a pojištění</w:t>
      </w:r>
    </w:p>
    <w:p>
      <w:pPr>
        <w:spacing w:after="140" w:line="300"/>
      </w:pPr>
      <w:r>
        <w:t xml:space="preserve">Pro provozování činnosti je nutné zajistit následující oprávnění a pojistné krytí: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638"/>
        <w:gridCol w:w="2700"/>
      </w:tblGrid>
      <w:tr>
        <w:trPr>
          <w:cantSplit/>
          <w:tblHeader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Popis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Založení s.r.o. a zápis do obchodního rejstříku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Společenská smlouva, základní kapitál, jednatel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zapsáno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Živnostenské oprávnění – volná živnost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Např. obor Poskytování software, poradenství v oblasti informačních technologií, zpracování dat… a obor pro instalaci a servis zařízení – samotná živnost však na služby s kryptoaktivy nestačí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 vhodné obory]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Povolení ČNB jako poskytovatel služeb kryptoaktiv (nařízení MiCA)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Těžba na vlastní účet ani technický servis zařízení licenci zpravidla nevyžadují; pokud by společnost pro zákazníky kryptoaktiva uschovávala, směňovala, převáděla nebo jim vyplácela výnosy, potřebuje povolení ČNB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 s právníkem]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AML povinnosti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Zákon o některých opatřeních proti legalizaci výnosů z trestné činnosti – identifikace a kontrola klientů, pokud se společnost stane povinnou osobou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Smlouvy se zákazníky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Nabídka nesmí mít povahu investičního produktu se slibovaným výnosem (riziko regulace jako kolektivní investování)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 s právníkem]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Daňové a účetní zacházení s vytěženými kryptoměnami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Ocenění, DPH, daň z příjmů právnických osob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 s daňovým poradcem]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Elektroinstalace a požární bezpečnost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Výchozí revize elektroinstalace, dostatečný příkon, požárně bezpečnostní opatření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splněno / v řešení]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Ochrana osobních údajů (GDPR)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Zpracování údajů zákazníků, informace a souhlasy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splněno]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majetku a odpovědnosti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 těžebních zařízení (požár, přepětí, odcizení) a odpovědnosti za škodu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pojišťovna, limit]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Upozornění k regulaci kryptoaktiv</w:t>
            </w:r>
          </w:p>
          <w:p>
            <w:pPr>
              <w:spacing w:after="60" w:line="280"/>
            </w:pPr>
            <w:r>
              <w:t xml:space="preserve">V EU platí nařízení MiCA o trzích s kryptoaktivy, které v ČR doplňuje národní zákon o kryptoaktivech; poskytovatelé služeb kryptoaktiv potřebují povolení ČNB a přechodné období pro dosavadní poskytovatele končí v roce 2026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 aktuální stav]</w:t>
            </w:r>
            <w:r>
              <w:t xml:space="preserve">.</w:t>
            </w:r>
          </w:p>
          <w:p>
            <w:pPr>
              <w:spacing w:after="60" w:line="280"/>
            </w:pPr>
            <w:r>
              <w:t xml:space="preserve">Rozsah služeb pro zákazníky je proto nutné před zahájením činnosti právně posoudit: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závěr právního posouzení, kdo jej zpracoval]</w:t>
            </w:r>
            <w:r>
              <w:t xml:space="preserve">.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3.  </w:t>
      </w:r>
      <w:r>
        <w:t xml:space="preserve">Analýza trhu</w:t>
      </w:r>
    </w:p>
    <w:p>
      <w:pPr>
        <w:spacing w:after="140" w:line="300"/>
      </w:pPr>
      <w:r>
        <w:t xml:space="preserve">Analýza trhu je klíčovou součástí podnikatelského plánu, která umožní lépe porozumět prostředí, ve kterém budeme podnikat, a identifikovat příležitosti a výzvy, které nás čekají. Zaměříme se na několik klíčových aspektů: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Růst popularity kryptoměn</w:t>
      </w:r>
      <w:r>
        <w:t xml:space="preserve">: Kryptoměny se stávají stále populárnějšími mezi investory a spotřebiteli. Rostoucí povědomí o digitálních měnách a zájem o alternativní investice vytváří příležitost nabídnout služby týkající se těžby kryptoměn.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Konkurence</w:t>
      </w:r>
      <w:r>
        <w:t xml:space="preserve">: Na trhu je již několik společností nabízejících služby týkající se těžby kryptoměn. Musíme analyzovat konkurenci a identifikovat konkurenční výhody, které nás odlišují od ostatních. Klíčem k úspěchu bude nabídnout kvalitní služby, efektivní těžební zařízení a osobní přístup ke každému zákazníkovi.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Regulace</w:t>
      </w:r>
      <w:r>
        <w:t xml:space="preserve">: Trh s kryptoměnami je často regulován vládami a úřady. Musíme sledovat aktuální legislativní změny a zajistit, že činnost bude v souladu se všemi platnými zákony a předpisy.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Cílová skupina</w:t>
      </w:r>
      <w:r>
        <w:t xml:space="preserve">: Identifikujeme cílovou skupinu, která má zájem o těžbu kryptoměn, ale nemá dostatečné zkušenosti nebo technické znalosti. Cílíme na jednotlivce, kteří hledají pasivní příjem z těžby kryptoměn, a malé firmy, které chtějí využít potenciál digitálních měn.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Lokální trh</w:t>
      </w:r>
      <w:r>
        <w:t xml:space="preserve">: Služby poskytujeme primárně na lokálním trhu, ale můžeme se později rozšířit do okolních regionů. Zmapujeme potenciální klienty ve městě a zhodnotíme možnosti expanze do dalších oblastí.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Trendy a technologie</w:t>
      </w:r>
      <w:r>
        <w:t xml:space="preserve">: Trh s kryptoměnami je neustále se měnícím prostředím, a proto budeme sledovat aktuální trendy a nové technologie v oboru těžby. Chceme být inovativní a využít nejmodernějších těžebních zařízení a technologií.</w:t>
      </w:r>
    </w:p>
    <w:p>
      <w:pPr>
        <w:spacing w:after="140" w:line="300"/>
      </w:pPr>
      <w:r>
        <w:t xml:space="preserve">Na základě výsledků analýzy budeme schopni vypracovat strategii, která umožní úspěšně vstoupit na trh s kryptoměnami a vytvořit stabilní a udržitelný podnikatelský model.</w:t>
      </w:r>
    </w:p>
    <w:p>
      <w:pPr>
        <w:pStyle w:val="Heading2"/>
        <w:spacing w:after="100" w:before="260"/>
      </w:pPr>
      <w:r>
        <w:t xml:space="preserve">3.1 Hlavní konkurence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2438"/>
        <w:gridCol w:w="2400"/>
      </w:tblGrid>
      <w:tr>
        <w:trPr>
          <w:cantSplit/>
          <w:tblHeader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Konkurent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Nabídka / cena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Silné stránky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Slabé stránky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firmy]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firmy]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firmy]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3.2 SWOT analýza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E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E7B34"/>
                <w:spacing w:val="20"/>
                <w:sz w:val="20"/>
                <w:szCs w:val="20"/>
              </w:rPr>
              <w:t xml:space="preserve">SILNÉ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více než 10 let zkušeností v kryptoměnách a 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moderní ASIC a GPU těžební zařízení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komplexní služby – instalace, konfigurace, údržba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osobní přístup ke každému zákazníkovi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důraz na bezpečnost a ochranu dat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DECE8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E32400"/>
                <w:spacing w:val="20"/>
                <w:sz w:val="20"/>
                <w:szCs w:val="20"/>
              </w:rPr>
              <w:t xml:space="preserve">SLABÉ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nová firma bez referencí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malý tým – závislost na zakladateli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vysoké počáteční investice a závislost na úvěru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vysoká spotřeba elektřiny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0FB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D4ED8"/>
                <w:spacing w:val="20"/>
                <w:sz w:val="20"/>
                <w:szCs w:val="20"/>
              </w:rPr>
              <w:t xml:space="preserve">PŘÍLEŽITOSTI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rostoucí popularita kryptoměn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zájem o alternativní investice a pasivní příjem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využití obnovitelných zdrojů energie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strategická partnerství v oboru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expanze do dalších regionů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EF6E0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A16207"/>
                <w:spacing w:val="20"/>
                <w:sz w:val="20"/>
                <w:szCs w:val="20"/>
              </w:rPr>
              <w:t xml:space="preserve">HROZBY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volatilita kurzů kryptoměn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regulace a legislativní změny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růst ceny elektřiny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rostoucí obtížnost těžby a halving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rychlé zastarávání zařízení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kybernetické útoky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4.  </w:t>
      </w:r>
      <w:r>
        <w:t xml:space="preserve">Cíle a strategie</w:t>
      </w:r>
    </w:p>
    <w:p>
      <w:pPr>
        <w:spacing w:after="140" w:line="300"/>
      </w:pPr>
      <w:r>
        <w:rPr>
          <w:b/>
          <w:bCs/>
        </w:rPr>
        <w:t xml:space="preserve">Cíle: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Rozšíření zákaznické základny</w:t>
      </w:r>
      <w:r>
        <w:t xml:space="preserve">: Hlavním cílem je získat stálou a loajální zákaznickou základnu. Chceme oslovit jednotlivce i malé firmy, kteří mají zájem o těžbu kryptoměn, a poskytnout jim kvalitní služby a podporu.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Zvýšení těžební kapacity</w:t>
      </w:r>
      <w:r>
        <w:t xml:space="preserve">: S postupným nárůstem zákazníků bude nutné rozšiřovat těžební kapacitu. Plánujeme investovat do nových a moderních těžebních zařízení, aby zákazníci dosáhli co nejlepších výsledků při těžbě kryptoměn.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Zlepšení technické infrastruktury</w:t>
      </w:r>
      <w:r>
        <w:t xml:space="preserve">: Chceme investovat do kvalitní technické infrastruktury a síťového vybavení, aby těžební zařízení fungovala co nejefektivněji a byl zabezpečen stabilní provoz.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Rozšíření na nové trhy</w:t>
      </w:r>
      <w:r>
        <w:t xml:space="preserve">: S postupným rozvojem a stabilizací podnikání plánujeme rozšířit služby na další trhy a regiony. Zaměříme se na lokální komunity s rostoucím zájmem o kryptoměny.</w:t>
      </w:r>
    </w:p>
    <w:p>
      <w:pPr>
        <w:spacing w:after="140" w:line="300"/>
      </w:pPr>
      <w:r>
        <w:rPr>
          <w:b/>
          <w:bCs/>
        </w:rPr>
        <w:t xml:space="preserve">Strategie: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Kvalita služeb a spokojenost zákazníků</w:t>
      </w:r>
      <w:r>
        <w:t xml:space="preserve">: Klíčem k úspěchu je poskytovat vysokou kvalitu služeb a zajistit maximální spokojenost zákazníků. Budeme naslouchat jejich potřebám a přáním a aktivně reagovat na podněty.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Marketing a propagace</w:t>
      </w:r>
      <w:r>
        <w:t xml:space="preserve">: Pro expanzi na trhu a získání nových zákazníků bude klíčová kvalitní marketingová strategie. Budeme využívat online reklamu, sociální média, obsahový marketing a další kanály k propagaci služeb.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Profesionální technická podpora</w:t>
      </w:r>
      <w:r>
        <w:t xml:space="preserve">: Poskytneme zákazníkům profesionální technickou podporu a poradenství týkající se těžby kryptoměn. Jakožto odborníci budeme k dispozici pro řešení jakýchkoli technických problémů a dotazů.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Rozvoj partnerství</w:t>
      </w:r>
      <w:r>
        <w:t xml:space="preserve">: Navážeme spolupráci s dalšími firmami v oboru kryptoměn a vytvoříme strategická partnerství, která umožní nabízet zákazníkům širší spektrum služeb.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Finanční stabilizace</w:t>
      </w:r>
      <w:r>
        <w:t xml:space="preserve">: Plánujeme pečlivě spravovat finanční zdroje a vytvořit si finanční rezervy, které umožní překonat případné obtíže a zabezpečit dlouhodobou udržitelnost podnikání.</w:t>
      </w:r>
    </w:p>
    <w:p>
      <w:pPr>
        <w:spacing w:after="140" w:line="300"/>
      </w:pPr>
      <w:r>
        <w:t xml:space="preserve">Strategie je založena na dlouhodobém rozvoji a postupném růstu podnikání. Sledovat aktuální trendy v oboru kryptoměn a pružně reagovat na potřeby trhu bude klíčem k úspěchu.</w:t>
      </w:r>
    </w:p>
    <w:p>
      <w:pPr>
        <w:pStyle w:val="Heading2"/>
        <w:spacing w:after="100" w:before="260"/>
      </w:pPr>
      <w:r>
        <w:t xml:space="preserve">4.1 Marketingový rozpočet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Tvorba webových stránek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Online reklama a sociální sítě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Obsahový marketing (články, návody, videa)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Osvětové akce a semináře o těžbě kryptoměn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Kč/rok]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5.  </w:t>
      </w:r>
      <w:r>
        <w:t xml:space="preserve">Tým a organizační struktura</w:t>
      </w:r>
    </w:p>
    <w:p>
      <w:pPr>
        <w:spacing w:after="140" w:line="300"/>
      </w:pPr>
      <w:r>
        <w:t xml:space="preserve">Vzhledem k tomu, že ve společnosti budu pracovat já a jeden obchodní partner, organizační struktura bude jednoduchá. Budu mít na starosti všechny aspekty podnikání, obchodní partner bude zodpovědný za marketing. Já jako zakladatel a jediný zaměstnanec budu plně zodpovědný za řízení a provozování kryptoměnové těžební společnosti.</w:t>
      </w:r>
    </w:p>
    <w:p>
      <w:pPr>
        <w:spacing w:after="140" w:line="300"/>
      </w:pPr>
      <w:r>
        <w:t xml:space="preserve">Za účelem efektivního řízení společnosti a dosažení stanovených cílů budu plánovat a provádět následující činnosti: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Strategie a plánování</w:t>
      </w:r>
      <w:r>
        <w:t xml:space="preserve">: Budu vytvářet dlouhodobou strategii společnosti, která bude zahrnovat cíle a směřování podnikání. Stanovím plán akcí, které mě přivedou k dosažení stanovených cílů, a budu pružně reagovat na nové příležitosti v oblasti těžby kryptoměn.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Těžební operace</w:t>
      </w:r>
      <w:r>
        <w:t xml:space="preserve">: Budu zodpovědný za řízení těžebních operací, včetně správy a údržby těžebních zařízení. Budu sledovat výkon zařízení a provádět potřebné úpravy pro dosažení co nejlepší efektivity a ziskovosti.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Zákaznický servis</w:t>
      </w:r>
      <w:r>
        <w:t xml:space="preserve">: Budu navazovat a udržovat vztahy se zákazníky. Poskytnu zákaznickou podporu a budu reagovat na jejich dotazy a požadavky.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Marketing a propagace</w:t>
      </w:r>
      <w:r>
        <w:t xml:space="preserve">: Obchodní partner se zaměří na propagaci kryptoměnové těžební společnosti prostřednictvím online reklamy, sociálních médií a tvorby obsahu. Bude se snažit získat nové zákazníky a rozšířit povědomí o společnosti.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Finance a účetnictví</w:t>
      </w:r>
      <w:r>
        <w:t xml:space="preserve">: Budu pečlivě sledovat finanční aspekty podnikání a zajistím, že finanční zdroje jsou efektivně využívány. Budu se také starat o účetní záznamy a daňové povinnosti.</w:t>
      </w:r>
    </w:p>
    <w:p>
      <w:pPr>
        <w:spacing w:after="140" w:line="300"/>
      </w:pPr>
      <w:r>
        <w:t xml:space="preserve">Jednoduchá organizační struktura umožní rychlé a pružné rozhodování. Díky odbornému know-how a dlouholetým zkušenostem v oboru kryptoměn budu schopen efektivně vést společnost a dosáhnout úspěchu v této dynamické a konkurenční oblasti.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638"/>
        <w:gridCol w:w="3000"/>
      </w:tblGrid>
      <w:tr>
        <w:trPr>
          <w:cantSplit/>
          <w:tblHeader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Osoba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Oblast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Forma spolupráce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(zakladatel)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řízení, těžební operace, zákaznický servis, finance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jednatel / společník / zaměstnanec]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(obchodní partner)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a propagace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ověřit: společník / externí spolupracovník]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externí účetní / daňový poradce]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účetnictví a daně z kryptoměn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smlouva]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6.  </w:t>
      </w:r>
      <w:r>
        <w:t xml:space="preserve">Finanční plán</w:t>
      </w:r>
    </w:p>
    <w:p>
      <w:pPr>
        <w:spacing w:after="140" w:line="300"/>
      </w:pPr>
      <w:r>
        <w:t xml:space="preserve">Pro zahájení provozu kryptoměnové těžební společnosti budu potřebovat určité finanční prostředky na nákup těžebních zařízení, infrastruktury a marketingové aktivity. Díky znalostem a zkušenostem v oblasti kryptoměn jsem sestavil finanční plán, který umožní dosáhnout rychlého návratu investic a udržitelného zisku.</w:t>
      </w:r>
    </w:p>
    <w:p>
      <w:pPr>
        <w:spacing w:after="140" w:line="300"/>
      </w:pPr>
      <w:r>
        <w:t xml:space="preserve">Finanční plán zahrnuje následující klíčové body: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Náklady na těžební zařízení</w:t>
      </w:r>
      <w:r>
        <w:t xml:space="preserve">: Pro zahájení těžby kryptoměn budu potřebovat zakoupit moderní a efektivní těžební zařízení. Náklady na tato zařízení jsou odhadovány na </w:t>
      </w:r>
      <w:r>
        <w:rPr>
          <w:b/>
          <w:bCs/>
          <w:color w:val="B91C1C"/>
          <w:shd w:fill="FFF3A3" w:color="auto" w:val="clear"/>
        </w:rPr>
        <w:t xml:space="preserve">[DOPLNIT: částka]</w:t>
      </w:r>
      <w:r>
        <w:t xml:space="preserve">. Investice umožní začít těžit kryptoměny s dostatečnou kapacitou pro růst společnosti.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Infrastruktura a provozní náklady</w:t>
      </w:r>
      <w:r>
        <w:t xml:space="preserve">: K provozu těžebních zařízení bude potřeba kvalitní infrastruktura, včetně elektřiny, chlazení a internetového připojení. Odhadované měsíční provozní náklady jsou </w:t>
      </w:r>
      <w:r>
        <w:rPr>
          <w:b/>
          <w:bCs/>
          <w:color w:val="B91C1C"/>
          <w:shd w:fill="FFF3A3" w:color="auto" w:val="clear"/>
        </w:rPr>
        <w:t xml:space="preserve">[DOPLNIT: částka]</w:t>
      </w:r>
      <w:r>
        <w:t xml:space="preserve">. Dále budou náklady zahrnovat i údržbu a opravy zařízení.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Marketing a propagace</w:t>
      </w:r>
      <w:r>
        <w:t xml:space="preserve">: Pro získání zákazníků a budování povědomí o společnosti budeme investovat do marketingových a reklamních aktivit. Odhadované náklady na marketing jsou </w:t>
      </w:r>
      <w:r>
        <w:rPr>
          <w:b/>
          <w:bCs/>
          <w:color w:val="B91C1C"/>
          <w:shd w:fill="FFF3A3" w:color="auto" w:val="clear"/>
        </w:rPr>
        <w:t xml:space="preserve">[DOPLNIT: částka]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Ostatní výdaje</w:t>
      </w:r>
      <w:r>
        <w:t xml:space="preserve">: Budu potřebovat finanční rezervu pro nepředvídatelné výdaje, jako jsou administrativní poplatky, licence a další provozní náklady. Odhadované měsíční výdaje jsou </w:t>
      </w:r>
      <w:r>
        <w:rPr>
          <w:b/>
          <w:bCs/>
          <w:color w:val="B91C1C"/>
          <w:shd w:fill="FFF3A3" w:color="auto" w:val="clear"/>
        </w:rPr>
        <w:t xml:space="preserve">[DOPLNIT: částka]</w:t>
      </w:r>
      <w:r>
        <w:t xml:space="preserve">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Struktura investice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Těžební zařízení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Infrastruktura (elektroinstalace, chlazení, síť, zabezpečení)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a propagace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Finanční rezerva (administrativa, licence, provoz)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 toho půjčka / vlastní zdroje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/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6.1 Měsíční provozní náklady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Měsíční provozní náklady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Kč / měsíc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Elektřina pro těžbu a chlazení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Nájem kancelářského a těžebního prostoru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Internetové připojení (vč. záložního)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Údržba, opravy a náhradní díly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Účetnictví, daňové a právní poradenství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Mzdy / odměny vč. odvodů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Splátka půjčky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měsíčně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6.2 Potřeba půjčky</w:t>
      </w:r>
    </w:p>
    <w:p>
      <w:pPr>
        <w:spacing w:after="140" w:line="300"/>
      </w:pPr>
      <w:r>
        <w:t xml:space="preserve">Pro pokrytí počátečních nákladů na nákup těžebních zařízení, infrastrukturu a marketingové aktivity budu potřebovat půjčku ve výši </w:t>
      </w:r>
      <w:r>
        <w:rPr>
          <w:b/>
          <w:bCs/>
          <w:color w:val="B91C1C"/>
          <w:shd w:fill="FFF3A3" w:color="auto" w:val="clear"/>
        </w:rPr>
        <w:t xml:space="preserve">[DOPLNIT: částka]</w:t>
      </w:r>
      <w:r>
        <w:t xml:space="preserve">. Půjčka umožní rychlý nástup do podnikání a optimalizaci provozu, čímž dosáhnu co nejrychlejšího návratu investice a dosažení udržitelného zisku.</w:t>
      </w:r>
    </w:p>
    <w:p>
      <w:pPr>
        <w:spacing w:after="140" w:line="300"/>
      </w:pPr>
      <w:r>
        <w:t xml:space="preserve">Plánuji splácet půjčku z výnosů z kryptoměnové těžby a očekávám, že ji budu schopen splatit v průběhu </w:t>
      </w:r>
      <w:r>
        <w:rPr>
          <w:b/>
          <w:bCs/>
          <w:color w:val="B91C1C"/>
          <w:shd w:fill="FFF3A3" w:color="auto" w:val="clear"/>
        </w:rPr>
        <w:t xml:space="preserve">[DOPLNIT: počet]</w:t>
      </w:r>
      <w:r>
        <w:t xml:space="preserve"> let. Při správném řízení a rostoucím zájmu o kryptoměny očekávám, že společnost dosáhne finanční stability a bude přinášet dlouhodobé zisky.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638"/>
      </w:tblGrid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Poskytovatel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společnosti]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Výše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Úroková sazba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 p.a.]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Doba splatnosti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let]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Měsíční splátka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Zajištění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zástava nemovitosti, ručení jednatele]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Vlastní zdroje (pokud jsou)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6.3 Cash-flow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2000"/>
        <w:gridCol w:w="2000"/>
        <w:gridCol w:w="2000"/>
      </w:tblGrid>
      <w:tr>
        <w:trPr>
          <w:cantSplit/>
          <w:tblHeader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Ukazatel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1.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2.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3. rok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Výnos z vlastní těžby (v Kč)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 za služby zákazníkům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náklady vč. elektřiny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Splátky úvěru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Zisk / cash-flow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Bod zvratu</w:t>
            </w:r>
          </w:p>
          <w:p>
            <w:pPr>
              <w:spacing w:after="60" w:line="280"/>
            </w:pPr>
            <w:r>
              <w:t xml:space="preserve">Kdy příjmy pokryjí všechny náklady včetně splátky:</w:t>
            </w:r>
          </w:p>
          <w:p>
            <w:pPr>
              <w:spacing w:after="60" w:line="280"/>
            </w:pPr>
            <w:r>
              <w:t xml:space="preserve">Měsíční náklady celkem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≤ výnos z vlastní těžby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+ tržby ze služeb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.</w:t>
            </w:r>
          </w:p>
          <w:p>
            <w:pPr>
              <w:spacing w:after="60" w:line="280"/>
            </w:pPr>
            <w:r>
              <w:t xml:space="preserve">Výpočet výnosu z těžby vychází z kurzu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za BTC / LTC]</w:t>
            </w:r>
            <w:r>
              <w:t xml:space="preserve"> a obtížnosti sítě k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  <w:r>
              <w:t xml:space="preserve">; při poklesu kurzu o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%]</w:t>
            </w:r>
            <w:r>
              <w:t xml:space="preserve"> bude výnos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.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7.  </w:t>
      </w:r>
      <w:r>
        <w:t xml:space="preserve">Bezpečnost a ochrana dat</w:t>
      </w:r>
    </w:p>
    <w:p>
      <w:pPr>
        <w:spacing w:after="140" w:line="300"/>
      </w:pPr>
      <w:r>
        <w:t xml:space="preserve">Bezpečnost a ochrana dat jsou klíčovými aspekty provozování kryptoměnové těžební společnosti. Jelikož kryptoměny jsou digitální aktiva, je nezbytné zajistit vysokou úroveň zabezpečení a ochrany dat. Zaměřím se na následující opatření, abych zajistil bezpečnost a ochranu dat ve společnosti: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Zabezpečení těžebních zařízení</w:t>
      </w:r>
      <w:r>
        <w:t xml:space="preserve">: Těžební zařízení budou fyzicky zabezpečena a umístěna v prostoru, který bude přístupný pouze autorizovaným osobám. Prostřednictvím hesel, klíčů nebo biometrických prvků zajistím, že pouze oprávněné osoby budou mít přístup ke kritickým zařízením.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Zabezpečení sítě a komunikace</w:t>
      </w:r>
      <w:r>
        <w:t xml:space="preserve">: Veškerá komunikace a datový přenos mezi těžebními zařízeními a serverem budou šifrovány a chráněny proti neoprávněnému přístupu. Instalace a konfigurace moderního firewallu a antivirového softwaru zajistí, že síť bude chráněna před možnými hrozbami.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Zálohování dat</w:t>
      </w:r>
      <w:r>
        <w:t xml:space="preserve">: Pravidelně budu provádět zálohování všech důležitých dat, včetně informací o těžbě, zákaznických údajů a finančních záznamů. Zálohování dat umožní obnovit data v případě technického selhání nebo jiných incidentů.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Ochrana osobních údajů</w:t>
      </w:r>
      <w:r>
        <w:t xml:space="preserve">: Při sběru, ukládání a zpracování osobních údajů zákazníků budu dodržovat všechny relevantní zákony a předpisy týkající se ochrany osobních údajů. Zákazníci budou informováni o tom, jaké údaje jsou sbírány a jak budou použity. Budou mít možnost dát souhlas s jejich zpracováním.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Monitorování a detekce hrozeb</w:t>
      </w:r>
      <w:r>
        <w:t xml:space="preserve">: Implementuji nástroje pro monitorování a detekci potenciálních hrozeb a neobvyklých aktivit v síti a systému. Budu schopen rychle identifikovat a reagovat na možné bezpečnostní incidenty.</w:t>
      </w:r>
    </w:p>
    <w:p>
      <w:pPr>
        <w:spacing w:after="140" w:line="300"/>
      </w:pPr>
      <w:r>
        <w:t xml:space="preserve">Bezpečnost a ochrana dat jsou pro kryptoměnovou těžební společnost klíčové, jelikož chrání nejen investice společnosti, ale i důvěru zákazníků. Budu dbát na nejmodernější bezpečnostní opatření a pravidelně aktualizovat postupy a technologie, aby byla zajištěna nejvyšší úroveň bezpečnosti ve společnosti.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8.  </w:t>
      </w:r>
      <w:r>
        <w:t xml:space="preserve">Životní prostředí a udržitelnost</w:t>
      </w:r>
    </w:p>
    <w:p>
      <w:pPr>
        <w:spacing w:after="140" w:line="300"/>
      </w:pPr>
      <w:r>
        <w:t xml:space="preserve">Jako provozovatel kryptoměnové těžební společnosti si uvědomuji důležitost péče o životní prostředí a udržitelnost v podnikání. Těžba kryptoměn může spotřebovávat velké množství elektrické energie, a proto plánuji provozovat společnost co nejekologičtěji a s minimálním dopadem na životní prostředí. Následující kroky jsou součástí strategie pro udržitelnost: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Využívání obnovitelných zdrojů energie</w:t>
      </w:r>
      <w:r>
        <w:t xml:space="preserve">: Plánuji hledat možnosti využívání obnovitelných zdrojů energie, jako jsou solární panely, pro zásobování těžebních zařízení. Tím snížíme uhlíkovou stopu a minimalizujeme negativní dopad na životní prostředí.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Efektivita využití energie</w:t>
      </w:r>
      <w:r>
        <w:t xml:space="preserve">: Budeme pravidelně monitorovat a optimalizovat spotřebu energie těžebních zařízení a infrastruktury. Efektivní využívání energie umožní snižovat náklady a zároveň snižovat ekologickou stopu.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Recyklace a odpadový management</w:t>
      </w:r>
      <w:r>
        <w:t xml:space="preserve">: Budeme dbát na odpovědnou recyklaci a odpadový management. Baterie a elektronické součástky, které již nejsou funkční nebo potřebné, budeme odevzdávat do recyklačních center, abychom minimalizovali negativní dopad na životní prostředí.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Osvěta a informovanost</w:t>
      </w:r>
      <w:r>
        <w:t xml:space="preserve">: Budeme se snažit informovat a vzdělávat zákazníky o důležitosti udržitelného podnikání a environmentálních otázkách týkajících se kryptoměnové těžby. Chceme podněcovat zákazníky k podobným ekologickým snahám.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Spolupráce s místními komunitami</w:t>
      </w:r>
      <w:r>
        <w:t xml:space="preserve">: V rámci společnosti budeme spolupracovat s místními komunitami a institucemi, abychom minimalizovali negativní dopad na životní prostředí a přispěli ke společenské odpovědnosti.</w:t>
      </w:r>
    </w:p>
    <w:p>
      <w:pPr>
        <w:spacing w:after="140" w:line="300"/>
      </w:pPr>
      <w:r>
        <w:t xml:space="preserve">Udržitelnost je klíčovou součástí podnikatelské filozofie. Snažíme se být šetrní k životnímu prostředí a zároveň efektivní a konkurenceschopní na trhu. Tímto způsobem chceme zajistit dlouhodobou udržitelnost a prosperitu společnosti.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9.  </w:t>
      </w:r>
      <w:r>
        <w:t xml:space="preserve">Rizika a jejich řešení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400"/>
        <w:gridCol w:w="5338"/>
      </w:tblGrid>
      <w:tr>
        <w:trPr>
          <w:cantSplit/>
          <w:tblHeader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Riziko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Dopad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Opatření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Pokles kurzu kryptoměn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Konzervativní kalkulace výnosů, průběžný prodej vytěžených kryptoměn na krytí nákladů, příjmy ze služeb nezávislé na kurzu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Růst obtížnosti těžby, halving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Výběr energeticky úsporných zařízení, průběžná obnova, diverzifikace těžených měn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Růst ceny elektřiny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Fixace ceny ve smlouvě s dodavatelem, vlastní solární zdroj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ověřit]</w:t>
            </w:r>
            <w:r>
              <w:t xml:space="preserve">, vypínání méně efektivních zařízení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Změna regulace (MiCA, AML, daně)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Právní posouzení služeb před zahájením, sledování legislativy, spolupráce s daňovým poradcem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Kybernetický útok, krádež kryptoměn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Opatření dle kapitoly 7, oddělené peněženky, vícefaktorové ověřování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Porucha, přehřátí nebo požár zařízení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Chlazení, revize elektroinstalace, monitoring teplot, pojištění majetku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Nedostatek zákazníků pro služby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a osvěta před zahájením, partnerství v oboru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Výpadek příjmů a splácení půjčky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Finanční rezerva, splátka nastavená dle konzervativního cash-flow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10.  </w:t>
      </w:r>
      <w:r>
        <w:t xml:space="preserve">Harmonogram zahájení podnikání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838"/>
        <w:gridCol w:w="2400"/>
      </w:tblGrid>
      <w:tr>
        <w:trPr>
          <w:cantSplit/>
          <w:tblHeader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Krok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Činnost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Termín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Založení s.r.o., zápis do obchodního rejstříku, živnostenské oprávnění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Právní a daňové posouzení služeb (MiCA, AML)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3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Schválení a čerpání půjčky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4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Zajištění prostoru, elektroinstalace a chlazení, revize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Nákup, instalace a spuštění těžebních zařízení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6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Spuštění webu a marketingu, první zákazníci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11.  </w:t>
      </w:r>
      <w:r>
        <w:t xml:space="preserve">Přílohy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 z obchodního rejstříku a živnostenského rejstříku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Právní posouzení služeb z hlediska regulace kryptoaktiv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Nabídky nebo kalkulace těžebních zařízení a infrastruktury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Nájemní smlouva k prostoru a smlouva o dodávce elektřiny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Doklady o praxi v oboru / reference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Výpisy z bankovního účtu za poslední 3 měsíce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Doklady k zajištění úvěru (např. list vlastnictví)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  <w:color w:val="B91C1C"/>
          <w:shd w:fill="FFF3A3" w:color="auto" w:val="clear"/>
        </w:rPr>
        <w:t xml:space="preserve">[DOPLNIT: další přílohy]</w:t>
      </w:r>
    </w:p>
    <w:p>
      <w:pPr>
        <w:spacing w:after="3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left"/>
            </w:pPr>
            <w:r>
              <w:t xml:space="preserve">V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místo]</w:t>
            </w:r>
            <w:r>
              <w:t xml:space="preserve"> dne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t xml:space="preserve">Podpis: ______________________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89847F"/>
        <w:sz w:val="16"/>
        <w:szCs w:val="16"/>
      </w:rPr>
      <w:t xml:space="preserve">Strana </w:t>
    </w:r>
    <w:r>
      <w:rPr>
        <w:color w:val="8984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1D5DB" w:sz="4" w:space="4"/>
      </w:pBdr>
      <w:tabs>
        <w:tab w:val="right" w:pos="9638"/>
      </w:tabs>
    </w:pPr>
    <w:r>
      <w:rPr>
        <w:color w:val="89847F"/>
        <w:sz w:val="16"/>
        <w:szCs w:val="16"/>
      </w:rPr>
      <w:t xml:space="preserve">Podnikatelský plán</w:t>
    </w:r>
    <w:r>
      <w:rPr>
        <w:b/>
        <w:bCs/>
        <w:color w:val="E32400"/>
        <w:sz w:val="16"/>
        <w:szCs w:val="16"/>
      </w:rPr>
      <w:t xml:space="preserve">	CryptoMiningTech s.r.o.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400" w:hanging="280"/>
      </w:pPr>
      <w:rPr>
        <w:color w:val="E32400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7415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480"/>
      <w:outlineLvl w:val="0"/>
    </w:pPr>
    <w:rPr>
      <w:rFonts w:ascii="Arial" w:cs="Arial" w:eastAsia="Arial" w:hAnsi="Arial"/>
      <w:b/>
      <w:bCs/>
      <w:color w:val="374151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Arial" w:cs="Arial" w:eastAsia="Arial" w:hAnsi="Arial"/>
      <w:b/>
      <w:bCs/>
      <w:color w:val="E324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0c15aac6fa915f8549a29e08469b155dcbadf4c2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Podnikatelský plán – Těžba kryptoměn</dc:title>
  <dc:creator>CryptoMiningTech s.r.o.</dc:creator>
  <cp:lastModifiedBy>Un-named</cp:lastModifiedBy>
  <cp:revision>1</cp:revision>
  <dcterms:created xsi:type="dcterms:W3CDTF">2026-10-05T10:35:02.685Z</dcterms:created>
  <dcterms:modified xsi:type="dcterms:W3CDTF">2026-10-05T10:35:02.685Z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