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  <w:r>
        <w:rPr>
          <w:b/>
          <w:bCs/>
          <w:color w:val="89847F"/>
          <w:spacing w:val="60"/>
          <w:sz w:val="24"/>
          <w:szCs w:val="24"/>
        </w:rPr>
        <w:t xml:space="preserve">PODNIKATELSKÝ PLÁN</w:t>
      </w:r>
    </w:p>
    <w:p>
      <w:pPr>
        <w:spacing w:after="120"/>
      </w:pPr>
      <w:r>
        <w:rPr>
          <w:b/>
          <w:bCs/>
          <w:color w:val="374151"/>
          <w:sz w:val="64"/>
          <w:szCs w:val="64"/>
        </w:rPr>
        <w:t xml:space="preserve">Koučink</w:t>
      </w:r>
    </w:p>
    <w:p>
      <w:pPr>
        <w:pBdr>
          <w:bottom w:val="single" w:color="E32400" w:sz="24" w:space="8"/>
        </w:pBdr>
        <w:spacing w:after="360"/>
      </w:pPr>
      <w:r>
        <w:rPr>
          <w:b/>
          <w:bCs/>
          <w:color w:val="E32400"/>
          <w:sz w:val="40"/>
          <w:szCs w:val="40"/>
        </w:rPr>
        <w:t xml:space="preserve">Manager Mastery</w:t>
      </w:r>
      <w:r>
        <w:rPr>
          <w:color w:val="89847F"/>
          <w:sz w:val="22"/>
          <w:szCs w:val="22"/>
        </w:rPr>
        <w:t xml:space="preserve">  ·  koučink pro manažery a vedoucí pracovníky</w:t>
      </w:r>
    </w:p>
    <w:p>
      <w:pPr>
        <w:spacing w:after="420"/>
        <w:jc w:val="center"/>
      </w:pPr>
      <w:r>
        <w:drawing>
          <wp:inline distT="0" distB="0" distL="0" distR="0">
            <wp:extent cx="6115050" cy="4762500"/>
            <wp:effectExtent t="0" r="0" b="0" l="0"/>
            <wp:docPr id="1" name="cover" descr="Koučink" title="Titulní obr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Zpracovatel (jméno a příjmení)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a příjmení]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Datum zpracování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Kontakt (telefon, e-mail)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telefon]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e-mail]</w:t>
            </w:r>
          </w:p>
        </w:tc>
      </w:tr>
    </w:tbl>
    <w:p>
      <w:r>
        <w:br w:type="page"/>
      </w:r>
    </w:p>
    <w:p>
      <w:pPr>
        <w:spacing w:after="240"/>
      </w:pPr>
      <w:r>
        <w:rPr>
          <w:b/>
          <w:bCs/>
          <w:color w:val="374151"/>
          <w:sz w:val="36"/>
          <w:szCs w:val="36"/>
        </w:rPr>
        <w:t xml:space="preserve">Obsah</w:t>
      </w:r>
    </w:p>
    <w:sdt>
      <w:sdtPr>
        <w:alias w:val="Obsah"/>
      </w:sdtPr>
      <w:sdtContent>
        <w:p>
          <w:r>
            <w:fldChar w:fldCharType="begin" w:dirty="true"/>
            <w:instrText xml:space="preserve">TOC \h \o "1-1"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before="200"/>
      </w:pPr>
      <w:r>
        <w:rPr>
          <w:i/>
          <w:iCs/>
          <w:color w:val="89847F"/>
          <w:sz w:val="16"/>
          <w:szCs w:val="16"/>
        </w:rPr>
        <w:t xml:space="preserve">Pokud se obsah nezobrazí, klikněte do něj pravým tlačítkem a zvolte „Aktualizovat pole“.</w:t>
      </w:r>
    </w:p>
    <w:p>
      <w:r>
        <w:br w:type="page"/>
      </w: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/>
      </w:r>
      <w:r>
        <w:t xml:space="preserve">Shrnutí podnikatelského plánu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Obchodní název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Manager Mastery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Podnikatel / právní forma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a příjmení]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OSVČ / s.r.o.]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IČO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IČO]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Sídlo / místo podnikání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adresa]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Předmět podnikání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Koučink manažerů a vedoucích pracovníků – individuální sezení, skupinové workshopy, online kurzy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Cílová skupina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manažeři a vedoucí pracovníci malých a středních podniků, velké korporace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Tým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zakladatel a hlavní kouč + obchodní partner (manažer prodeje a marketingu)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Zahájení činnosti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měsíc a rok]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Potřeba financování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Půjčka ve výši 500 000 Kč, splacení do 5 let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Očekávaná ziskovost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do dvou let od zahájení činnosti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1.  </w:t>
      </w:r>
      <w:r>
        <w:t xml:space="preserve">Charakteristika společnosti</w:t>
      </w:r>
    </w:p>
    <w:p>
      <w:pPr>
        <w:spacing w:after="140" w:line="300"/>
      </w:pPr>
      <w:r>
        <w:rPr>
          <w:b/>
          <w:bCs/>
        </w:rPr>
        <w:t xml:space="preserve">Jméno firmy</w:t>
      </w:r>
      <w:r>
        <w:t xml:space="preserve">: Manager Mastery</w:t>
      </w:r>
    </w:p>
    <w:p>
      <w:pPr>
        <w:spacing w:after="140" w:line="300"/>
      </w:pPr>
      <w:r>
        <w:t xml:space="preserve">Manager Mastery je nově vznikající podnik, specializující se na poskytování prémiových koučovacích služeb pro manažery a vedoucí pracovníky. Účelem je posílení dovedností manažerů a lídrů na všech úrovních, zvýšení jejich efektivity a výkonnosti v řízení týmů a podporování celkového růstu organizací.</w:t>
      </w:r>
    </w:p>
    <w:p>
      <w:pPr>
        <w:spacing w:after="140" w:line="300"/>
      </w:pPr>
      <w:r>
        <w:t xml:space="preserve">Nabídka služeb zahrnuje personalizovaná individuální koučovací sezení, skupinové workshopy a online kurzy zaměřené na různé aspekty vedení – od efektivní komunikace a řízení času až po strategické plánování a rozhodování. Cílem služeb je poskytnout manažerům nástroje a dovednosti potřebné ke zvládnutí rolí a dosažení excelentního výkonu.</w:t>
      </w:r>
    </w:p>
    <w:p>
      <w:pPr>
        <w:spacing w:after="140" w:line="300"/>
      </w:pPr>
      <w:r>
        <w:t xml:space="preserve">Manager Mastery byla založena s vizí přinést revoluční přístup k vedení a managementu. Věříme, že úspěch každé organizace je do velké míry určen kvalitou jejího vedení. Cílem je pomoci vytvářet takové lídry, kteří budou inspirovat týmy k dosažení výjimečných výsledků.</w:t>
      </w:r>
    </w:p>
    <w:p>
      <w:pPr>
        <w:spacing w:after="140" w:line="300"/>
      </w:pPr>
      <w:r>
        <w:t xml:space="preserve">Strategie pro dosažení cílové klientely zahrnuje rozsáhlé využití digitálního marketingu, včetně sociálních médií, e-mailového marketingu a optimalizace pro vyhledávače (SEO). Plánujeme také vybudovat silný prodejní tým, který bude schopen efektivně komunikovat s potenciálními klienty a představit jim hodnotu služeb.</w:t>
      </w:r>
    </w:p>
    <w:p>
      <w:pPr>
        <w:spacing w:after="140" w:line="300"/>
      </w:pPr>
      <w:r>
        <w:t xml:space="preserve">Z hlediska financování budeme potřebovat počáteční kapitál na pokrytí nákladů spojených s provozem podniku, včetně nákladů na pronájem kanceláří, marketing a provozní výdaje. S předpokladem rychlého růstu očekáváme, že se staneme ziskovými do dvou let od zahájení činnosti.</w:t>
      </w:r>
    </w:p>
    <w:p>
      <w:pPr>
        <w:spacing w:after="140" w:line="300"/>
      </w:pPr>
      <w:r>
        <w:t xml:space="preserve">Dlouhodobou vizí je stát se uznávaným lídrem v oblasti koučování manažerů na národní i mezinárodní úrovni. Plánujeme rozšířit nabídku služeb, aby zahrnovala další oblasti, jako je osobní rozvoj a týmové budování, a expandovat do dalších geografických lokalit.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Praxe a kvalifikace podnikatele</w:t>
            </w:r>
          </w:p>
          <w:p>
            <w:pPr>
              <w:spacing w:after="60" w:line="280"/>
            </w:pPr>
            <w:r>
              <w:t xml:space="preserve">Manažerská praxe: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 let, firmy, pozice]</w:t>
            </w:r>
          </w:p>
          <w:p>
            <w:pPr>
              <w:spacing w:after="60" w:line="280"/>
            </w:pPr>
            <w:r>
              <w:t xml:space="preserve">Praxe v koučinku: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 let, počet odkoučovaných hodin]</w:t>
            </w:r>
          </w:p>
          <w:p>
            <w:pPr>
              <w:spacing w:after="60" w:line="280"/>
            </w:pPr>
            <w:r>
              <w:t xml:space="preserve">Vzdělání a koučovací výcvik / certifikace: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např. ICF ACC/PCC, EMCC, název výcviku]</w:t>
            </w:r>
          </w:p>
          <w:p>
            <w:pPr>
              <w:spacing w:after="60" w:line="280"/>
            </w:pPr>
            <w:r>
              <w:t xml:space="preserve">Reference od klientů: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2.  </w:t>
      </w:r>
      <w:r>
        <w:t xml:space="preserve">Cíl podnikání</w:t>
      </w:r>
    </w:p>
    <w:p>
      <w:pPr>
        <w:spacing w:after="140" w:line="300"/>
      </w:pPr>
      <w:r>
        <w:t xml:space="preserve">Manager Mastery je koučovací společnost, která se specializuje na vývoj a zdokonalování dovedností v oblasti vedení a řízení. Koučovací služby jsou navrženy tak, aby pomohly manažerům a vedoucím pracovníkům zlepšit jejich výkon, efektivitu a dosahování cílů v organizacích.</w:t>
      </w:r>
    </w:p>
    <w:p>
      <w:pPr>
        <w:spacing w:after="140" w:line="300"/>
      </w:pPr>
      <w:r>
        <w:t xml:space="preserve">Nabídka služeb zahrnuje individuální koučovací sezení, skupinové workshopy a online kurzy. Všechny programy jsou přizpůsobeny konkrétním potřebám a cílům klientů. Využíváme různé koučovací metody a techniky, včetně kognitivní behaviorální terapie, pozitivní psychologie a různých modelů vedení.</w:t>
      </w:r>
    </w:p>
    <w:p>
      <w:pPr>
        <w:spacing w:after="140" w:line="300"/>
      </w:pPr>
      <w:r>
        <w:t xml:space="preserve">Manager Mastery je založena na principu, že vynikající vedení je klíčem k úspěchu jakékoliv organizace. Cílem je pomoci manažerům stát se lepšími lídry tím, že jim poskytneme nástroje, dovednosti a porozumění potřebné k tomu, aby mohli efektivně vést týmy a dosáhnout podnikatelských cílů.</w:t>
      </w:r>
    </w:p>
    <w:p>
      <w:pPr>
        <w:spacing w:after="140" w:line="300"/>
      </w:pPr>
      <w:r>
        <w:t xml:space="preserve">Podnik je v současné době umístěn v pronajaté kanceláři, ale plánujeme v budoucnu otevřít další kanceláře v různých městech. Firma je v současné době tvořena mnou jako hlavním koučem a zakladatelem a jedním obchodním partnerem. Plánujeme najmout další kouče a administrativní personál, jak se budeme rozrůstat.</w:t>
      </w:r>
    </w:p>
    <w:p>
      <w:pPr>
        <w:spacing w:after="140" w:line="300"/>
      </w:pPr>
      <w:r>
        <w:t xml:space="preserve">Hlavní cílová skupina jsou manažeři a vedoucí pracovníci malých a středních podniků, kteří hledají zlepšení dovedností v oblasti vedení. Nabízíme také služby velkým korporacím, které chtějí rozvíjet vedoucí pracovníky a týmy.</w:t>
      </w:r>
    </w:p>
    <w:p>
      <w:pPr>
        <w:spacing w:after="140" w:line="300"/>
      </w:pPr>
      <w:r>
        <w:t xml:space="preserve">Věříme, že inovativní přístup k vedení a důraz na personalizované koučování nás odlišuje od konkurence a umožní nabídnout klientům hodnotu, kterou jinde nenajdou. Dlouhodobým cílem je stát se uznávaným lídrem v oblasti koučování manažerů na národní i mezinárodní úrovni.</w:t>
      </w:r>
    </w:p>
    <w:p>
      <w:pPr>
        <w:pStyle w:val="Heading2"/>
        <w:spacing w:after="100" w:before="260"/>
      </w:pPr>
      <w:r>
        <w:t xml:space="preserve">2.1 Ceník služeb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Služba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 (bez DPH)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Individuální koučovací sezení (60–90 min)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Kč/sezení]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Koučovací program – balíček sezení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Kč/balíček, počet sezení]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Skupinový workshop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Kč/osoba nebo Kč/den]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Online kurz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Kč/kurz]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Firemní rozvojový program pro korporace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dle rozsahu]</w:t>
            </w:r>
          </w:p>
        </w:tc>
      </w:tr>
    </w:tbl>
    <w:p>
      <w:pPr>
        <w:pStyle w:val="Heading2"/>
        <w:spacing w:after="100" w:before="260"/>
      </w:pPr>
      <w:r>
        <w:t xml:space="preserve">2.2 Oprávnění k podnikání a pojištění</w:t>
      </w:r>
    </w:p>
    <w:p>
      <w:pPr>
        <w:spacing w:after="140" w:line="300"/>
      </w:pPr>
      <w:r>
        <w:t xml:space="preserve">Pro provozování činnosti je nutné zajistit následující oprávnění a pojistné krytí: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3638"/>
        <w:gridCol w:w="2700"/>
      </w:tblGrid>
      <w:tr>
        <w:trPr>
          <w:cantSplit/>
          <w:tblHeader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Popis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Stav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Volná živnost – Poradenská a konzultační činnost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Individuální koučink a konzultace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vyřízeno / v řízení]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Volná živnost – Mimoškolní výchova a vzdělávání, pořádání kurzů, školení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Workshopy, semináře a online kurzy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vyřízeno / v řízení]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Akreditace / certifikace kouče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Např. ICF, EMCC, ČAKO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certifikace, úroveň]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Pojištění profesní odpovědnosti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Krytí škody způsobené poradenskou činností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pojišťovna, limit]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GDPR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Zpracování osobních údajů klientů, smlouvy o mlčenlivosti, zabezpečení dat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zajištěno]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Nájemní smlouva na kancelář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Pronajatá kancelář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uzavřena]</w:t>
            </w:r>
          </w:p>
        </w:tc>
      </w:tr>
    </w:tbl>
    <w:p>
      <w:pPr>
        <w:pStyle w:val="Heading2"/>
        <w:spacing w:after="100" w:before="260"/>
      </w:pPr>
      <w:r>
        <w:t xml:space="preserve">2.3 Vybavení kanceláře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Notebook, telefon, software (CRM, videokonference)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Nábytek a vybavení kanceláře / zasedací místnosti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Technika pro workshopy (projektor, flipchart)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Platforma pro online kurzy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 vybavení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3.  </w:t>
      </w:r>
      <w:r>
        <w:t xml:space="preserve">Marketing a prodej</w:t>
      </w:r>
    </w:p>
    <w:p>
      <w:pPr>
        <w:spacing w:after="140" w:line="300"/>
      </w:pPr>
      <w:r>
        <w:t xml:space="preserve">Marketingová strategie je klíčová pro dosažení cílů růstu a zviditelnění na trhu. Plánujeme implementovat komplexní marketingový plán, který zahrnuje následující prvky: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Digitální marketing</w:t>
      </w:r>
      <w:r>
        <w:t xml:space="preserve">: Zdůrazníme význam digitálního marketingu, včetně SEO (optimalizace pro vyhledávače), SEM (marketing na vyhledávačích), marketingu na sociálních médiích a e-mail marketingu. Webové stránky budou optimalizovány pro vyhledávače, aby potenciální zákazníci mohli snadno nalézt služby. Také budeme aktivně používat sociální média, jako jsou LinkedIn, Facebook a Instagram, pro propagaci služeb a interakci s cílovými skupinami.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Content Marketing</w:t>
      </w:r>
      <w:r>
        <w:t xml:space="preserve">: Budeme vytvářet a sdílet relevantní a hodnotný obsah, aby přilákal a udržel zákazníky. Obsah může zahrnovat blogové příspěvky, e-knihy, případové studie a webináře, které rozšiřují odborné znalosti a poskytují hodnotu potenciálním zákazníkům.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Síťování a partnerství</w:t>
      </w:r>
      <w:r>
        <w:t xml:space="preserve">: Budeme se účastnit průmyslových konferencí, událostí a networkingových akcí, abychom navázali vztahy s potenciálními zákazníky a partnerství s jinými organizacemi. Budeme hledat možnosti pro strategické partnerství s jinými společnostmi, které mohou rozšířit dosah a zviditelnění.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Prodejní tým</w:t>
      </w:r>
      <w:r>
        <w:t xml:space="preserve">: Pro maximální dosah a efektivitu budeme budovat prodejní tým, který bude schopen představit hodnotu služeb potenciálním zákazníkům. Prodejní tým bude vybaven všemi potřebnými nástroji a materiály, aby byli schopni prezentovat služby a uzavírat obchody.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Měření a analýza</w:t>
      </w:r>
      <w:r>
        <w:t xml:space="preserve">: Budeme pravidelně sledovat a analyzovat marketingové a prodejní úsilí, abychom zjistili, co funguje a co ne. To nám umožní rychle se přizpůsobit a optimalizovat strategie pro dosažení co nejlepších výsledků.</w:t>
      </w:r>
    </w:p>
    <w:p>
      <w:pPr>
        <w:spacing w:after="140" w:line="300"/>
      </w:pPr>
      <w:r>
        <w:t xml:space="preserve">Strategie pro prodej a marketing bude klíčová pro získání nových zákazníků a růst podnikání. S propracovanými strategiemi a taktikami věříme, že budeme schopni dosáhnout cílů a stát se lídrem v oblasti koučování manažerů.</w:t>
      </w:r>
    </w:p>
    <w:p>
      <w:pPr>
        <w:pStyle w:val="Heading2"/>
        <w:spacing w:after="100" w:before="260"/>
      </w:pPr>
      <w:r>
        <w:t xml:space="preserve">3.1 Hlavní konkurence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200"/>
        <w:gridCol w:w="2438"/>
        <w:gridCol w:w="2400"/>
      </w:tblGrid>
      <w:tr>
        <w:trPr>
          <w:cantSplit/>
          <w:tblHeader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Konkurent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Silné stránky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Slabé stránky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/ kouč]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Kč/sezení]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/ kouč]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Kč/sezení]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/ kouč]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Kč/sezení]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</w:tbl>
    <w:p>
      <w:pPr>
        <w:pStyle w:val="Heading2"/>
        <w:spacing w:after="100" w:before="260"/>
      </w:pPr>
      <w:r>
        <w:t xml:space="preserve">3.2 SWOT analýza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6F4E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1E7B34"/>
                <w:spacing w:val="20"/>
                <w:sz w:val="20"/>
                <w:szCs w:val="20"/>
              </w:rPr>
              <w:t xml:space="preserve">SILNÉ STRÁNKY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specializace na manažery a lídry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personalizované koučování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kombinace sezení, workshopů a online kurzů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obchodní partner pro prodej a marketing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nízké provozní náklady</w:t>
            </w:r>
          </w:p>
        </w:tc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DECE8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E32400"/>
                <w:spacing w:val="20"/>
                <w:sz w:val="20"/>
                <w:szCs w:val="20"/>
              </w:rPr>
              <w:t xml:space="preserve">SLABÉ STRÁNKY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nová značka bez referencí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malý tým – závislost na hlavním kouči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závislost na cizím kapitálu (půjčka)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0FB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1D4ED8"/>
                <w:spacing w:val="20"/>
                <w:sz w:val="20"/>
                <w:szCs w:val="20"/>
              </w:rPr>
              <w:t xml:space="preserve">PŘÍLEŽITOSTI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rostoucí zájem firem o rozvoj vedoucích pracovníků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online kurzy a digitální služby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strategická partnerství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regionální a národní expanze</w:t>
            </w:r>
          </w:p>
        </w:tc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EF6E0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A16207"/>
                <w:spacing w:val="20"/>
                <w:sz w:val="20"/>
                <w:szCs w:val="20"/>
              </w:rPr>
              <w:t xml:space="preserve">HROZBY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silná konkurence koučů a vzdělávacích agentur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škrty firemních rozpočtů na vzdělávání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výpadek hlavního kouče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pomalejší získávání klientů</w:t>
            </w:r>
          </w:p>
        </w:tc>
      </w:tr>
    </w:tbl>
    <w:p>
      <w:pPr>
        <w:pStyle w:val="Heading2"/>
        <w:spacing w:after="100" w:before="260"/>
      </w:pPr>
      <w:r>
        <w:t xml:space="preserve">3.3 Marketingový rozpočet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Tvorba webových stránek a SEO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jednorázově]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SEM a reklama na sociálních sítích (LinkedIn, Facebook, Instagram)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Content marketing (blog, e-knihy, webináře)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E-mail marketing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Konference a networkingové akce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Kč/rok]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4.  </w:t>
      </w:r>
      <w:r>
        <w:t xml:space="preserve">Organizační struktura</w:t>
      </w:r>
    </w:p>
    <w:p>
      <w:pPr>
        <w:spacing w:after="140" w:line="300"/>
      </w:pPr>
      <w:r>
        <w:t xml:space="preserve">Manager Mastery je malý podnik, který v současné době funguje pod vedením zakladatele a hlavního kouče. Jakmile firma poroste, plánujeme postupně rozšířit tým o další klíčové role, které budou podporovat růst a rozvoj podnikání. Popis současné a plánované organizační struktury: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Zakladatel a hlavní kouč</w:t>
      </w:r>
      <w:r>
        <w:t xml:space="preserve">: Jako zakladatel a hlavní kouč mám na starosti strategické rozhodování a vedení podniku, stejně jako vedení většiny koučovacích sezení.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Manažer prodeje a marketingu</w:t>
      </w:r>
      <w:r>
        <w:t xml:space="preserve">: Obchodní partner bude odpovědný za vedení prodejních a marketingových aktivit, včetně plánování a implementace marketingových kampaní, vedení prodejního týmu a sledování a měření výsledků.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Administrativní asistent</w:t>
      </w:r>
      <w:r>
        <w:t xml:space="preserve">: Administrativní asistent se bude starat o každodenní administrativní úkoly, jako je například zpracování plateb, řízení kalendáře, organizace schůzek a komunikace s klienty.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Tým koučů</w:t>
      </w:r>
      <w:r>
        <w:t xml:space="preserve">: Jakmile se podnik rozroste, plánujeme najmout další kouče, kteří budou schopni pomoci s růstem klientely a rozšířením služeb.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IT a web manager</w:t>
      </w:r>
      <w:r>
        <w:t xml:space="preserve">: Bude mít na starosti správu webu, podporu digitálních marketingových snah a řešení jakýchkoli technických problémů.</w:t>
      </w:r>
    </w:p>
    <w:p>
      <w:pPr>
        <w:spacing w:after="140" w:line="300"/>
      </w:pPr>
      <w:r>
        <w:t xml:space="preserve">Organizační struktura je navržena tak, aby byla flexibilní a mohla se přizpůsobit rostoucím potřebám. Jakmile se podnik bude rozrůstat, budeme průběžně vyhodnocovat organizační strukturu a přidávat další role podle potřeby. Cílem je vytvořit tým odborníků, kteří sdílejí vizi a jsou odhodláni poskytovat vynikající služby klientům.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638"/>
        <w:gridCol w:w="3000"/>
      </w:tblGrid>
      <w:tr>
        <w:trPr>
          <w:cantSplit/>
          <w:tblHeader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Osoba / role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Oblast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Forma spolupráce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jméno]</w:t>
            </w:r>
            <w:r>
              <w:rPr>
                <w:b/>
                <w:bCs/>
              </w:rPr>
              <w:t xml:space="preserve"> (zakladatel)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strategie, vedení firmy, koučovací sezení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majitel /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OSVČ / jednatel]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jméno]</w:t>
            </w:r>
            <w:r>
              <w:rPr>
                <w:b/>
                <w:bCs/>
              </w:rPr>
              <w:t xml:space="preserve"> (obchodní partner)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prodej a marketing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společník / smlouva]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Administrativní asistent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administrativa, kalendář, platby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plánováno –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termín]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Další kouči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koučovací sezení a workshopy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plánováno –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termín]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IT a web manager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web, digitální marketing, technická podpora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plánováno –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externě / zaměstnanec]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5.  </w:t>
      </w:r>
      <w:r>
        <w:t xml:space="preserve">Finanční plán</w:t>
      </w:r>
    </w:p>
    <w:p>
      <w:pPr>
        <w:spacing w:after="140" w:line="300"/>
      </w:pPr>
      <w:r>
        <w:t xml:space="preserve">Finanční plán je základní součástí jakéhokoli podnikatelského plánu. Umožňuje sledovat a spravovat finance a poskytuje přehled o tom, jak dobře se nám daří dosahovat finančních cílů. Finanční plán zahrnuje: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Prodejní plán</w:t>
      </w:r>
      <w:r>
        <w:t xml:space="preserve">: Na základě marketingové strategie a cílového trhu předpovídáme, že prodeje budou postupně rostoucí během prvních pěti let podnikání.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Náklady</w:t>
      </w:r>
      <w:r>
        <w:t xml:space="preserve">: Hlavní náklady zahrnují platy zaměstnanců, náklady na pronájem kancelářských prostor, marketing a prodej, cestování, administrativní náklady a další provozní náklady.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Zisk a ztráta</w:t>
      </w:r>
      <w:r>
        <w:t xml:space="preserve">: Předpovědi zisku a ztráty ukazují vývoj během prvních pěti let.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Rozvaha</w:t>
      </w:r>
      <w:r>
        <w:t xml:space="preserve">: Rozvaha ukazuje hodnotu podniku.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Cash flow</w:t>
      </w:r>
      <w:r>
        <w:t xml:space="preserve">: Cash flow předpovědi modelují toky peněz.</w:t>
      </w:r>
    </w:p>
    <w:p>
      <w:pPr>
        <w:pStyle w:val="Heading2"/>
        <w:spacing w:after="100" w:before="260"/>
      </w:pPr>
      <w:r>
        <w:t xml:space="preserve">5.1 Potřeba půjčky</w:t>
      </w:r>
    </w:p>
    <w:p>
      <w:pPr>
        <w:spacing w:after="140" w:line="300"/>
      </w:pPr>
      <w:r>
        <w:t xml:space="preserve">Pro pokrytí počátečních nákladů a podporu plánu růstu budeme potřebovat půjčku 500 000 Kč. Půjčka bude použita na nákup potřebného vybavení pro kancelář, marketing a reklamu, platy pro zaměstnance a jiné počáteční provozní náklady.</w:t>
      </w:r>
    </w:p>
    <w:p>
      <w:pPr>
        <w:spacing w:after="140" w:line="300"/>
      </w:pPr>
      <w:r>
        <w:t xml:space="preserve">V případě půjčky očekáváme, že ji budeme schopni splatit do pěti let z předpokládaných příjmů. Splátky půjčky jsou zahrnuty do modelu cash flow a zisku a ztráty, aby se zajistilo, že máme dostatečné finance na pokrytí závazků.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38"/>
        <w:gridCol w:w="3500"/>
      </w:tblGrid>
      <w:tr>
        <w:trPr>
          <w:cantSplit/>
          <w:tblHeader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Struktura investice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Vybavení kanceláře (viz 2.3)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 a reklama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Platy zaměstnanců v počáteční fázi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Ostatní počáteční provozní náklady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 – financováno půjčkou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</w:rPr>
              <w:t xml:space="preserve">500 000 Kč</w:t>
            </w:r>
          </w:p>
        </w:tc>
      </w:tr>
    </w:tbl>
    <w:p>
      <w:pPr>
        <w:pStyle w:val="Heading2"/>
        <w:spacing w:after="100" w:before="260"/>
      </w:pPr>
      <w:r>
        <w:t xml:space="preserve">5.2 Měsíční náklady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Měsíční provozní náklady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Kč / měsíc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Pronájem kanceláře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Platy zaměstnanců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 a prodej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Cestování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Administrativa, účetnictví, software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Pojištění profesní odpovědnosti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Sociální a zdravotní pojištění podnikatele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Splátka půjčky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 měsíčně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5.3 Parametry půjčky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5638"/>
      </w:tblGrid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Poskytovatel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společnosti]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Výše půjčky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500 000 Kč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Úroková sazba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 p.a.]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Doba splatnosti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 měsíců]</w:t>
            </w:r>
            <w:r>
              <w:t xml:space="preserve"> (plán splacení do 5 let)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Měsíční splátka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Zajištění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např. zástava nemovitosti]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Vlastní zdroje (pokud jsou)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5.4 Cash-flow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38"/>
        <w:gridCol w:w="2000"/>
        <w:gridCol w:w="2000"/>
        <w:gridCol w:w="2000"/>
      </w:tblGrid>
      <w:tr>
        <w:trPr>
          <w:cantSplit/>
          <w:tblHeader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Ukazatel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1. rok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2. rok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3. rok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Počet koučovacích sezení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Počet workshopů / kurzů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Tržby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Provozní náklady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Splátky půjčky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Zisk / cash-flow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spacing w:after="1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Bod zvratu</w:t>
            </w:r>
          </w:p>
          <w:p>
            <w:pPr>
              <w:spacing w:after="60" w:line="280"/>
            </w:pPr>
            <w:r>
              <w:t xml:space="preserve">Kolik koučovacích sezení měsíčně je potřeba, aby příjmy pokryly všechny náklady včetně splátky:</w:t>
            </w:r>
          </w:p>
          <w:p>
            <w:pPr>
              <w:spacing w:after="60" w:line="280"/>
            </w:pPr>
            <w:r>
              <w:t xml:space="preserve">Měsíční náklady celkem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÷ průměrná cena jednoho sezení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=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  <w:r>
              <w:t xml:space="preserve"> sezení měsíčně.</w:t>
            </w:r>
          </w:p>
        </w:tc>
      </w:tr>
    </w:tbl>
    <w:p>
      <w:pPr>
        <w:spacing w:after="140" w:line="300"/>
      </w:pPr>
      <w:r>
        <w:t xml:space="preserve">Prosím, vezměte na vědomí, že finanční plán je založen na předpokladech a odhadech a skutečné výsledky se mohou lišit. Budeme pravidelně přehodnocovat a aktualizovat finanční plán, abychom zajistili dosažení finančních cílů.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6.  </w:t>
      </w:r>
      <w:r>
        <w:t xml:space="preserve">Rizika a jejich řešení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1400"/>
        <w:gridCol w:w="5338"/>
      </w:tblGrid>
      <w:tr>
        <w:trPr>
          <w:cantSplit/>
          <w:tblHeader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Riziko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Dopad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Opatření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Pomalé získávání klientů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Digitální marketing a networking před zahájením, úvodní sezení zdarma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ano / ne]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Nemoc nebo výpadek hlavního kouče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Spolupráce s externími kouči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kdo]</w:t>
            </w:r>
            <w:r>
              <w:t xml:space="preserve">, finanční rezerva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Škrty firemních rozpočtů na vzdělávání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Kombinace firemních a individuálních klientů, levnější online kurzy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Nespokojenost klienta / reklamace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Jasná smlouva a cíle koučinku, pojištění profesní odpovědnosti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Únik osobních údajů klientů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Opatření dle GDPR, zabezpečené úložiště, smlouvy o mlčenlivosti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Výpadek příjmů a splácení půjčky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Splátka nastavená dle cash-flow, rezerva z počátečních prostředků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7.  </w:t>
      </w:r>
      <w:r>
        <w:t xml:space="preserve">Harmonogram zahájení podnikání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5838"/>
        <w:gridCol w:w="2400"/>
      </w:tblGrid>
      <w:tr>
        <w:trPr>
          <w:cantSplit/>
          <w:tblHeader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Krok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Činnost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Termín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1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Vyřízení živnostenského oprávnění, pojištění odpovědnosti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2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Schválení a čerpání půjčky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3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Vybavení kanceláře, nastavení GDPR a smluv s klienty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4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Spuštění webu, sociálních sítí a první kampaně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5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Zahájení koučovacích sezení – první klienti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6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Spuštění skupinových workshopů a online kurzů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8.  </w:t>
      </w:r>
      <w:r>
        <w:t xml:space="preserve">Budoucí plány</w:t>
      </w:r>
    </w:p>
    <w:p>
      <w:pPr>
        <w:spacing w:after="140" w:line="300"/>
      </w:pPr>
      <w:r>
        <w:t xml:space="preserve">V dlouhodobém horizontu máme velké ambice rozvíjet podnikání a poskytovat služby širšímu spektru klientů. Přehled budoucích plánů: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Rozšíření týmu</w:t>
      </w:r>
      <w:r>
        <w:t xml:space="preserve">: Jak již bylo zmíněno v organizační struktuře, plánujeme postupně rozšiřovat tým o další kouče a administrativní pracovníky, kteří nám pomohou lépe poskytovat služby klientům a podporovat růst.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Rozšíření služeb</w:t>
      </w:r>
      <w:r>
        <w:t xml:space="preserve">: Jakmile budeme mít stabilní základnu klientů, plánujeme rozšířit služby o další kurzy a programy. To může zahrnovat skupinové koučovací sezení, online kurzy, semináře a workshopy.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Geografické rozšíření</w:t>
      </w:r>
      <w:r>
        <w:t xml:space="preserve">: V současnosti se zaměřujeme na lokální trh, ale v budoucnu plánujeme rozšířit služby na regionální a možná i národní úroveň.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Digitální transformace</w:t>
      </w:r>
      <w:r>
        <w:t xml:space="preserve">: Plánujeme investovat do technologie, která umožní poskytovat služby online a přizpůsobit se tak měnícím se potřebám a očekáváním klientů.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Partnerství a spolupráce</w:t>
      </w:r>
      <w:r>
        <w:t xml:space="preserve">: Hledáme možnosti pro strategické partnerství a spolupráce s jinými organizacemi, které by nám mohly pomoci rozšířit tržní segment a nabídku služeb.</w:t>
      </w:r>
    </w:p>
    <w:p>
      <w:pPr>
        <w:spacing w:after="140" w:line="300"/>
      </w:pPr>
      <w:r>
        <w:t xml:space="preserve">Budoucí plány pomohou udržet pozici na trhu, přizpůsobit se měnícím se potřebám klientů a dosáhnout cílů růstu. Jsme přesvědčeni, že s vizí, odbornými znalostmi a odhodláním můžeme dosáhnout cílů a stát se lídrem v oblasti koučování manažerů.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9.  </w:t>
      </w:r>
      <w:r>
        <w:t xml:space="preserve">Přílohy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Výpis z živnostenského rejstříku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Certifikát koučovacího výcviku / akreditace (např. ICF)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Životopis a potvrzení o manažerské praxi / reference klientů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Nájemní smlouva na kancelář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Smlouva s obchodním partnerem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Pojistná smlouva – pojištění profesní odpovědnosti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Výpisy z bankovního účtu za poslední 3 měsíce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Doklady k zajištění půjčky (např. list vlastnictví)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  <w:color w:val="B91C1C"/>
          <w:shd w:fill="FFF3A3" w:color="auto" w:val="clear"/>
        </w:rPr>
        <w:t xml:space="preserve">[DOPLNIT: další přílohy]</w:t>
      </w:r>
    </w:p>
    <w:p>
      <w:pPr>
        <w:spacing w:after="6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left"/>
            </w:pPr>
            <w:r>
              <w:t xml:space="preserve">V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místo]</w:t>
            </w:r>
            <w:r>
              <w:t xml:space="preserve"> dne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t xml:space="preserve">Podpis: ______________________</w:t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134" w:right="1134" w:bottom="1134" w:left="1134" w:header="567" w:footer="567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89847F"/>
        <w:sz w:val="16"/>
        <w:szCs w:val="16"/>
      </w:rPr>
      <w:t xml:space="preserve">Strana </w:t>
    </w:r>
    <w:r>
      <w:rPr>
        <w:color w:val="89847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1D5DB" w:sz="4" w:space="4"/>
      </w:pBdr>
      <w:tabs>
        <w:tab w:val="right" w:pos="9638"/>
      </w:tabs>
    </w:pPr>
    <w:r>
      <w:rPr>
        <w:color w:val="89847F"/>
        <w:sz w:val="16"/>
        <w:szCs w:val="16"/>
      </w:rPr>
      <w:t xml:space="preserve">Podnikatelský plán</w:t>
    </w:r>
    <w:r>
      <w:rPr>
        <w:b/>
        <w:bCs/>
        <w:color w:val="E32400"/>
        <w:sz w:val="16"/>
        <w:szCs w:val="16"/>
      </w:rPr>
      <w:t xml:space="preserve">	Manager Mastery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400" w:hanging="280"/>
      </w:pPr>
      <w:rPr>
        <w:color w:val="E32400"/>
        <w:sz w:val="14"/>
        <w:szCs w:val="1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7415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480"/>
      <w:outlineLvl w:val="0"/>
    </w:pPr>
    <w:rPr>
      <w:rFonts w:ascii="Arial" w:cs="Arial" w:eastAsia="Arial" w:hAnsi="Arial"/>
      <w:b/>
      <w:bCs/>
      <w:color w:val="374151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after="100" w:before="260"/>
      <w:outlineLvl w:val="1"/>
    </w:pPr>
    <w:rPr>
      <w:rFonts w:ascii="Arial" w:cs="Arial" w:eastAsia="Arial" w:hAnsi="Arial"/>
      <w:b/>
      <w:bCs/>
      <w:color w:val="E324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7af3cd29b5afd330c70968f064f81151a571840b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Podnikatelský plán – Koučink</dc:title>
  <dc:creator>Manager Mastery</dc:creator>
  <cp:lastModifiedBy>Un-named</cp:lastModifiedBy>
  <cp:revision>1</cp:revision>
  <dcterms:created xsi:type="dcterms:W3CDTF">2026-10-05T10:14:59.246Z</dcterms:created>
  <dcterms:modified xsi:type="dcterms:W3CDTF">2026-10-05T10:14:59.246Z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